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spacing w:before="0" w:after="0"/>
        <w:jc w:val="center"/>
        <w:rPr>
          <w:rFonts w:ascii="Calibri" w:hAnsi="Calibri" w:cs="Calibri"/>
          <w:sz w:val="22"/>
          <w:szCs w:val="22"/>
          <w:lang w:val="en-US"/>
        </w:rPr>
      </w:pPr>
      <w:r>
        <w:rPr/>
        <w:drawing>
          <wp:inline distT="0" distB="0" distL="0" distR="0">
            <wp:extent cx="447675" cy="552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9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МИХАЙЛОВСКОГО СЕЛЬСКОГО ПОСЕЛЕНИЯ</w:t>
        <w:br/>
        <w:t>КУРГАНИНСКОГО РАЙОНА</w:t>
      </w:r>
    </w:p>
    <w:p>
      <w:pPr>
        <w:pStyle w:val="Style29"/>
        <w:spacing w:before="0" w:after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29"/>
        <w:spacing w:before="0" w:after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>
      <w:pPr>
        <w:pStyle w:val="Style29"/>
        <w:spacing w:before="0" w:after="0"/>
        <w:jc w:val="center"/>
        <w:rPr>
          <w:rFonts w:ascii="Times New Roman" w:hAnsi="Times New Roman" w:cs="Arial"/>
          <w:b/>
          <w:b/>
          <w:sz w:val="32"/>
          <w:szCs w:val="32"/>
        </w:rPr>
      </w:pPr>
      <w:r>
        <w:rPr>
          <w:rFonts w:cs="Arial" w:ascii="Times New Roman" w:hAnsi="Times New Roman"/>
          <w:b/>
          <w:sz w:val="32"/>
          <w:szCs w:val="32"/>
        </w:rPr>
      </w:r>
    </w:p>
    <w:p>
      <w:pPr>
        <w:pStyle w:val="Style29"/>
        <w:spacing w:before="0" w:after="0"/>
        <w:rPr/>
      </w:pPr>
      <w:r>
        <w:rPr>
          <w:rFonts w:ascii="Times New Roman" w:hAnsi="Times New Roman"/>
        </w:rPr>
        <w:t>от 16.12.2022                                                                                                         № 132</w:t>
      </w:r>
    </w:p>
    <w:p>
      <w:pPr>
        <w:pStyle w:val="Style29"/>
        <w:suppressAutoHyphens w:val="true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станица Михайловская</w:t>
      </w:r>
    </w:p>
    <w:p>
      <w:pPr>
        <w:pStyle w:val="Normal"/>
        <w:ind w:hanging="0"/>
        <w:jc w:val="center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  <w:r>
        <w:rPr>
          <w:rFonts w:cs="Times New Roman" w:ascii="Times New Roman" w:hAnsi="Times New Roman"/>
          <w:kern w:val="2"/>
          <w:sz w:val="28"/>
          <w:szCs w:val="28"/>
          <w:lang w:eastAsia="ja-JP" w:bidi="fa-IR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  <w:r>
        <w:rPr>
          <w:rFonts w:cs="Times New Roman" w:ascii="Times New Roman" w:hAnsi="Times New Roman"/>
          <w:kern w:val="2"/>
          <w:sz w:val="28"/>
          <w:szCs w:val="28"/>
          <w:lang w:eastAsia="ja-JP" w:bidi="fa-IR"/>
        </w:rPr>
      </w:r>
    </w:p>
    <w:p>
      <w:pPr>
        <w:pStyle w:val="Normal"/>
        <w:ind w:hanging="0"/>
        <w:jc w:val="center"/>
        <w:rPr/>
      </w:pPr>
      <w:r>
        <w:rPr>
          <w:rStyle w:val="Style14"/>
          <w:rFonts w:ascii="Times New Roman" w:hAnsi="Times New Roman"/>
          <w:bCs/>
          <w:color w:val="auto"/>
          <w:sz w:val="28"/>
          <w:szCs w:val="28"/>
        </w:rPr>
        <w:t xml:space="preserve">Об утверждении Положения </w:t>
      </w:r>
      <w:r>
        <w:rPr>
          <w:rFonts w:cs="Times New Roman" w:ascii="Times New Roman" w:hAnsi="Times New Roman"/>
          <w:b/>
          <w:sz w:val="28"/>
          <w:szCs w:val="28"/>
        </w:rPr>
        <w:t xml:space="preserve">о порядке реализации инициативных проектов </w:t>
      </w:r>
      <w:r>
        <w:rPr>
          <w:rStyle w:val="Style14"/>
          <w:rFonts w:ascii="Times New Roman" w:hAnsi="Times New Roman"/>
          <w:bCs/>
          <w:color w:val="auto"/>
          <w:sz w:val="28"/>
          <w:szCs w:val="28"/>
        </w:rPr>
        <w:t>в Михайловском сельском поселении Курганинского района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20 июля 2020 г. № 236-ФЗ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Закона Краснодарского края от 7 июня 2004 г. № 717-КЗ «О местном самоуправлении в Краснодарском крае» и Уставом Михайловского сельского поселения Курганинского района, с целью активизации участия жителей </w:t>
      </w:r>
      <w:bookmarkStart w:id="0" w:name="__DdeLink__1193_747970793"/>
      <w:r>
        <w:rPr>
          <w:rFonts w:cs="Times New Roman" w:ascii="Times New Roman" w:hAnsi="Times New Roman"/>
          <w:sz w:val="28"/>
          <w:szCs w:val="28"/>
        </w:rPr>
        <w:t>Михайловского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 в осуществлении местного самоуправления и решения вопросов местного значения, Совет Михайловского сельского поселения Курганинского района, РЕШИЛ:</w:t>
      </w:r>
    </w:p>
    <w:p>
      <w:pPr>
        <w:pStyle w:val="Normal"/>
        <w:rPr/>
      </w:pPr>
      <w:bookmarkStart w:id="1" w:name="sub_1"/>
      <w:r>
        <w:rPr>
          <w:rFonts w:cs="Times New Roman" w:ascii="Times New Roman" w:hAnsi="Times New Roman"/>
          <w:sz w:val="28"/>
          <w:szCs w:val="28"/>
        </w:rPr>
        <w:t>1. Утвердить Положение о порядке реализации инициативных проектов в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Михайловском</w:t>
      </w:r>
      <w:r>
        <w:rPr>
          <w:rFonts w:cs="Times New Roman" w:ascii="Times New Roman" w:hAnsi="Times New Roman"/>
          <w:sz w:val="28"/>
          <w:szCs w:val="28"/>
        </w:rPr>
        <w:t xml:space="preserve"> сельском поселении Курганинского района (прилагается).</w:t>
      </w:r>
      <w:bookmarkEnd w:id="1"/>
    </w:p>
    <w:p>
      <w:pPr>
        <w:pStyle w:val="Normal"/>
        <w:spacing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2. Контроль за выполнением настоящего решения возложить на постоянную комиссию Совета Михайловского сельского поселения Курганинского района по вопросам местного самоуправления, законности и правопорядка.</w:t>
      </w:r>
    </w:p>
    <w:p>
      <w:pPr>
        <w:pStyle w:val="Normal"/>
        <w:spacing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3. Решение вступает в силу со дня его официального опубликования, но не ранее 1 января 2023 года.</w:t>
      </w: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12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Курганинского района    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О.З. Нычик </w:t>
      </w:r>
    </w:p>
    <w:p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ind w:left="6237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ind w:left="6237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решением Совета Михайловского сельского поселения Курганинского района</w:t>
      </w:r>
    </w:p>
    <w:p>
      <w:pPr>
        <w:pStyle w:val="Normal"/>
        <w:ind w:left="6237" w:hanging="0"/>
        <w:jc w:val="left"/>
        <w:rPr>
          <w:rFonts w:eastAsia="" w:eastAsiaTheme="minorEastAsia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от 16.12.2022 г. № 132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ind w:left="7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 порядке реализации инициативных проектов</w:t>
      </w:r>
    </w:p>
    <w:p>
      <w:pPr>
        <w:pStyle w:val="Normal"/>
        <w:ind w:left="72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Михайловском сельском поселении Курганинского района</w:t>
      </w:r>
    </w:p>
    <w:p>
      <w:pPr>
        <w:pStyle w:val="Normal"/>
        <w:spacing w:before="0" w:after="0"/>
        <w:contextualSpacing/>
        <w:rPr>
          <w:rStyle w:val="Style14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0"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 и 56.1 Федерального закона от 6 октября 2003 г. № 131-ФЗ «Об общих принципах организации местного самоуправления в Российской Федерации» в целях реализации инициативных проектов в Михайловском сельском поселении Курганинского района.</w:t>
      </w:r>
    </w:p>
    <w:p>
      <w:pPr>
        <w:pStyle w:val="Normal"/>
        <w:suppressAutoHyphens w:val="true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>Целью инициативного проекта является активизация участия жителей Михайловского сельского поселения Курганинского района в определении направления расходования средств Михайловского сельского поселения Курганинского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Инициативный проект вносится в администрацию Михайловского сельского поселения Курганинского района (далее – администрация).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Инициативный проект может реализовываться для жителей Михайловского сельского поселения Курганинского района.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>
      <w:pPr>
        <w:pStyle w:val="Normal"/>
        <w:widowControl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3" w:name="_Hlk47470628"/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выдвинуты инициаторами проектов в </w:t>
      </w:r>
      <w:bookmarkEnd w:id="3"/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текущем финансовом году.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, имеющих приоритетное значение для жителей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, по решению вопросов местного значения или иных вопросов, право решения, которых предоставлено органам местного самоуправления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;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4) уполномоченный орган – отраслевой (функциональный) орган, структурное подразделение администрации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, ответственный за организацию работы по рассмотрению инициативных проектов, а также проведению их конкурсного отбора в Михайловском</w:t>
      </w:r>
      <w:r>
        <w:rPr>
          <w:rFonts w:cs="Times New Roman" w:ascii="Times New Roman" w:hAnsi="Times New Roman"/>
          <w:sz w:val="28"/>
          <w:szCs w:val="28"/>
        </w:rPr>
        <w:t xml:space="preserve"> сельском поселении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;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5) участники деятельности по выдвижению, внесению, обсуждению, рассмотрению инициативных проектов, а также проведению их конкурсного отбора в Михайловском</w:t>
      </w:r>
      <w:r>
        <w:rPr>
          <w:rFonts w:cs="Times New Roman" w:ascii="Times New Roman" w:hAnsi="Times New Roman"/>
          <w:sz w:val="28"/>
          <w:szCs w:val="28"/>
        </w:rPr>
        <w:t xml:space="preserve"> сельском поселении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(далее – участники инициативной деятельности):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>комиссия по проведению конкурсного отбора инициативных проектов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;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инициаторы проекта;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уполномоченный орган;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отраслевые (функциональные) органы, структурные подразделения администрации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;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Совет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Порядок определения части территории Михайловского сельского поселения Курганинского района, на которой могут реализовываться инициативные проекты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4" w:name="sub_1031"/>
      <w:bookmarkStart w:id="5" w:name="sub_1031"/>
      <w:bookmarkEnd w:id="5"/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2.1. Часть территории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2.2. Для определения части территории Михайловского сельского поселения Курганинского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 Информация об инициативном проекте включает в себя: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2.3.1. наименование инициативного проекта;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2.3.2. вопросы местного значения, полномочия по решению вопросов местного значения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или иных вопросов, право решения, которых предоставлено органам местного самоуправления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>
      <w:pPr>
        <w:pStyle w:val="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2.3.4. сведения о предполагаемой части территории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>
      <w:pPr>
        <w:pStyle w:val="Normal"/>
        <w:rPr/>
      </w:pPr>
      <w:r>
        <w:rPr>
          <w:rFonts w:ascii="Times New Roman" w:hAnsi="Times New Roman"/>
          <w:bCs/>
          <w:sz w:val="28"/>
          <w:szCs w:val="28"/>
        </w:rPr>
        <w:t xml:space="preserve">2.5.1. территория выходит за пределы территории </w:t>
      </w:r>
      <w:r>
        <w:rPr>
          <w:rFonts w:cs="Times New Roman" w:ascii="Times New Roman" w:hAnsi="Times New Roman"/>
          <w:bCs/>
          <w:sz w:val="28"/>
          <w:szCs w:val="28"/>
        </w:rPr>
        <w:t>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 в границах запрашиваемой территории реализуется иной инициативный проект;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</w:t>
      </w:r>
    </w:p>
    <w:p>
      <w:pPr>
        <w:pStyle w:val="Normal"/>
        <w:widowControl/>
        <w:spacing w:before="0" w:after="0"/>
        <w:ind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6" w:name="sub_2612"/>
      <w:r>
        <w:rPr>
          <w:rFonts w:cs="Times New Roman" w:ascii="Times New Roman" w:hAnsi="Times New Roman"/>
          <w:sz w:val="28"/>
          <w:szCs w:val="28"/>
        </w:rPr>
        <w:t xml:space="preserve">3.1. </w:t>
      </w:r>
      <w:bookmarkStart w:id="7" w:name="sub_2613"/>
      <w:bookmarkEnd w:id="6"/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>
      <w:pPr>
        <w:pStyle w:val="Normal"/>
        <w:tabs>
          <w:tab w:val="clear" w:pos="720"/>
          <w:tab w:val="left" w:pos="0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Инициаторами проектов могут выступать: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инициативные группы численностью не менее пяти граждан, достигших шестнадцатилетнего возраста и проживающих на территории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;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органы территориального общественного самоуправления, осуществляющие свою деятельность на территории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;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Михайловского </w:t>
      </w:r>
      <w:r>
        <w:rPr>
          <w:rFonts w:cs="Times New Roman" w:ascii="Times New Roman" w:hAnsi="Times New Roman"/>
          <w:sz w:val="28"/>
          <w:szCs w:val="28"/>
        </w:rPr>
        <w:t>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;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юридические лица, осуществляющие свою деятельность на территории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, в том числе социально-ориентированные некоммерческие организации (далее - СОНКО).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Инициативный проект должен содержать следующие сведения:</w:t>
      </w:r>
    </w:p>
    <w:p>
      <w:pPr>
        <w:pStyle w:val="Normal"/>
        <w:spacing w:before="0" w:after="0"/>
        <w:contextualSpacing/>
        <w:rPr/>
      </w:pPr>
      <w:bookmarkStart w:id="8" w:name="sub_26131"/>
      <w:bookmarkEnd w:id="7"/>
      <w:bookmarkEnd w:id="8"/>
      <w:r>
        <w:rPr>
          <w:rFonts w:cs="Times New Roman" w:ascii="Times New Roman" w:hAnsi="Times New Roman"/>
          <w:sz w:val="28"/>
          <w:szCs w:val="28"/>
        </w:rPr>
        <w:t>3.2.1. описание проблемы, решение которой имеет приоритетное значение для жителей Михайловского сельского поселения Курганинского района;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9" w:name="sub_261311"/>
      <w:bookmarkStart w:id="10" w:name="sub_26132"/>
      <w:bookmarkEnd w:id="9"/>
      <w:bookmarkEnd w:id="10"/>
      <w:r>
        <w:rPr>
          <w:rFonts w:cs="Times New Roman" w:ascii="Times New Roman" w:hAnsi="Times New Roman"/>
          <w:sz w:val="28"/>
          <w:szCs w:val="28"/>
        </w:rPr>
        <w:t>3.2.2. обоснование предложений по решению указанной проблемы;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261321"/>
      <w:bookmarkStart w:id="12" w:name="sub_26133"/>
      <w:bookmarkEnd w:id="11"/>
      <w:bookmarkEnd w:id="12"/>
      <w:r>
        <w:rPr>
          <w:rFonts w:cs="Times New Roman" w:ascii="Times New Roman" w:hAnsi="Times New Roman"/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261331"/>
      <w:bookmarkStart w:id="14" w:name="sub_26134"/>
      <w:bookmarkEnd w:id="13"/>
      <w:bookmarkEnd w:id="14"/>
      <w:r>
        <w:rPr>
          <w:rFonts w:cs="Times New Roman" w:ascii="Times New Roman" w:hAnsi="Times New Roman"/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261341"/>
      <w:bookmarkStart w:id="16" w:name="sub_26135"/>
      <w:bookmarkEnd w:id="15"/>
      <w:bookmarkEnd w:id="16"/>
      <w:r>
        <w:rPr>
          <w:rFonts w:cs="Times New Roman" w:ascii="Times New Roman" w:hAnsi="Times New Roman"/>
          <w:sz w:val="28"/>
          <w:szCs w:val="28"/>
        </w:rPr>
        <w:t>3.2.5. планируемые сроки реализации инициативного проекта;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17" w:name="sub_261351"/>
      <w:bookmarkStart w:id="18" w:name="sub_26136"/>
      <w:bookmarkEnd w:id="17"/>
      <w:bookmarkEnd w:id="18"/>
      <w:r>
        <w:rPr>
          <w:rFonts w:cs="Times New Roman" w:ascii="Times New Roman" w:hAnsi="Times New Roman"/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19" w:name="sub_261361"/>
      <w:bookmarkStart w:id="20" w:name="sub_26137"/>
      <w:bookmarkEnd w:id="19"/>
      <w:bookmarkEnd w:id="20"/>
      <w:r>
        <w:rPr>
          <w:rFonts w:cs="Times New Roman" w:ascii="Times New Roman" w:hAnsi="Times New Roman"/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>
      <w:pPr>
        <w:pStyle w:val="Normal"/>
        <w:spacing w:before="0" w:after="0"/>
        <w:contextualSpacing/>
        <w:rPr/>
      </w:pPr>
      <w:bookmarkStart w:id="21" w:name="sub_26138"/>
      <w:bookmarkStart w:id="22" w:name="sub_261371"/>
      <w:bookmarkEnd w:id="22"/>
      <w:r>
        <w:rPr>
          <w:rFonts w:cs="Times New Roman" w:ascii="Times New Roman" w:hAnsi="Times New Roman"/>
          <w:sz w:val="28"/>
          <w:szCs w:val="28"/>
        </w:rPr>
        <w:t>3.2.8. указание на территорию Михайловского  сельского поселения Курганинского района, в границах которой будет реализовываться инициативный проект</w:t>
      </w:r>
      <w:bookmarkStart w:id="23" w:name="sub_26139"/>
      <w:bookmarkEnd w:id="21"/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contextualSpacing/>
        <w:rPr/>
      </w:pPr>
      <w:bookmarkEnd w:id="23"/>
      <w:r>
        <w:rPr>
          <w:rFonts w:cs="Times New Roman" w:ascii="Times New Roman" w:hAnsi="Times New Roman"/>
          <w:sz w:val="28"/>
          <w:szCs w:val="28"/>
        </w:rPr>
        <w:t>3.3.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Михайловского сельского поселения Курганинского района,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>
      <w:pPr>
        <w:pStyle w:val="Normal"/>
        <w:tabs>
          <w:tab w:val="clear" w:pos="720"/>
          <w:tab w:val="left" w:pos="0" w:leader="none"/>
          <w:tab w:val="left" w:pos="1134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>
      <w:pPr>
        <w:pStyle w:val="Normal"/>
        <w:tabs>
          <w:tab w:val="clear" w:pos="720"/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, а также решениями Совета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.</w:t>
      </w:r>
      <w:bookmarkStart w:id="24" w:name="sub_2614"/>
      <w:bookmarkEnd w:id="24"/>
    </w:p>
    <w:p>
      <w:pPr>
        <w:pStyle w:val="Normal"/>
        <w:spacing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>
        <w:rPr>
          <w:rFonts w:cs="Times New Roman" w:ascii="Times New Roman" w:hAnsi="Times New Roman"/>
          <w:sz w:val="28"/>
          <w:szCs w:val="28"/>
        </w:rPr>
        <w:t>, подтверждающие поддержку инициативного проекта жителями Михайловского сельского поселения Курганинского района.</w:t>
      </w:r>
      <w:bookmarkStart w:id="25" w:name="sub_2615"/>
    </w:p>
    <w:p>
      <w:pPr>
        <w:pStyle w:val="Normal"/>
        <w:spacing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3.5. Информация о внесении инициативного проекта в администрацию подлежит опубликованию (обнародованию) и размещению на официальном сайте Михайловского сельского поселения Курганинского района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Михайловского сельского поселения Курганинского района, достигшие шестнадцатилетнего возраста.</w:t>
      </w:r>
      <w:bookmarkStart w:id="26" w:name="sub_2616"/>
      <w:bookmarkEnd w:id="25"/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27" w:name="sub_26161"/>
      <w:bookmarkEnd w:id="26"/>
      <w:bookmarkEnd w:id="27"/>
      <w:r>
        <w:rPr>
          <w:rFonts w:cs="Times New Roman" w:ascii="Times New Roman" w:hAnsi="Times New Roman"/>
          <w:sz w:val="28"/>
          <w:szCs w:val="28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28" w:name="sub_261611"/>
      <w:bookmarkStart w:id="29" w:name="sub_26162"/>
      <w:bookmarkEnd w:id="28"/>
      <w:bookmarkEnd w:id="29"/>
      <w:r>
        <w:rPr>
          <w:rFonts w:cs="Times New Roman" w:ascii="Times New Roman" w:hAnsi="Times New Roman"/>
          <w:sz w:val="28"/>
          <w:szCs w:val="28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30" w:name="sub_261621"/>
      <w:bookmarkStart w:id="31" w:name="sub_2617"/>
      <w:bookmarkEnd w:id="30"/>
      <w:bookmarkEnd w:id="31"/>
      <w:r>
        <w:rPr>
          <w:rFonts w:cs="Times New Roman" w:ascii="Times New Roman" w:hAnsi="Times New Roman"/>
          <w:sz w:val="28"/>
          <w:szCs w:val="28"/>
        </w:rPr>
        <w:t>3.7. Администрация принимает решение об отказе в поддержке инициативного проекта в одном из следующих случаев: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32" w:name="sub_26171"/>
      <w:bookmarkStart w:id="33" w:name="sub_261711"/>
      <w:bookmarkEnd w:id="32"/>
      <w:bookmarkEnd w:id="33"/>
      <w:r>
        <w:rPr>
          <w:rFonts w:cs="Times New Roman" w:ascii="Times New Roman" w:hAnsi="Times New Roman"/>
          <w:sz w:val="28"/>
          <w:szCs w:val="28"/>
        </w:rPr>
        <w:t>3.7.1. несоблюдение установленного порядка внесения инициативного проекта и его рассмотрения;</w:t>
      </w:r>
    </w:p>
    <w:p>
      <w:pPr>
        <w:pStyle w:val="Normal"/>
        <w:spacing w:before="0" w:after="0"/>
        <w:contextualSpacing/>
        <w:rPr/>
      </w:pPr>
      <w:bookmarkStart w:id="34" w:name="sub_261712"/>
      <w:bookmarkStart w:id="35" w:name="sub_26172"/>
      <w:bookmarkEnd w:id="34"/>
      <w:bookmarkEnd w:id="35"/>
      <w:r>
        <w:rPr>
          <w:rFonts w:cs="Times New Roman" w:ascii="Times New Roman" w:hAnsi="Times New Roman"/>
          <w:sz w:val="28"/>
          <w:szCs w:val="28"/>
        </w:rPr>
        <w:t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Михайловского сельского поселения Курганинского района;</w:t>
      </w:r>
    </w:p>
    <w:p>
      <w:pPr>
        <w:pStyle w:val="Normal"/>
        <w:spacing w:before="0" w:after="0"/>
        <w:contextualSpacing/>
        <w:rPr/>
      </w:pPr>
      <w:bookmarkStart w:id="36" w:name="sub_261721"/>
      <w:bookmarkStart w:id="37" w:name="sub_26173"/>
      <w:bookmarkEnd w:id="36"/>
      <w:bookmarkEnd w:id="37"/>
      <w:r>
        <w:rPr>
          <w:rFonts w:cs="Times New Roman" w:ascii="Times New Roman" w:hAnsi="Times New Roman"/>
          <w:sz w:val="28"/>
          <w:szCs w:val="28"/>
        </w:rPr>
        <w:t>3.7.3. невозможность реализации инициативного проекта ввиду отсутствия у органов местного самоуправления Михайловского сельского поселения Курганинского района необходимых полномочий и прав;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38" w:name="sub_261731"/>
      <w:bookmarkStart w:id="39" w:name="sub_26174"/>
      <w:bookmarkEnd w:id="38"/>
      <w:bookmarkEnd w:id="39"/>
      <w:r>
        <w:rPr>
          <w:rFonts w:cs="Times New Roman" w:ascii="Times New Roman" w:hAnsi="Times New Roman"/>
          <w:sz w:val="28"/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40" w:name="sub_261741"/>
      <w:bookmarkStart w:id="41" w:name="sub_26175"/>
      <w:bookmarkEnd w:id="40"/>
      <w:bookmarkEnd w:id="41"/>
      <w:r>
        <w:rPr>
          <w:rFonts w:cs="Times New Roman" w:ascii="Times New Roman" w:hAnsi="Times New Roman"/>
          <w:sz w:val="28"/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42" w:name="sub_261751"/>
      <w:bookmarkStart w:id="43" w:name="sub_26176"/>
      <w:bookmarkEnd w:id="42"/>
      <w:bookmarkEnd w:id="43"/>
      <w:r>
        <w:rPr>
          <w:rFonts w:cs="Times New Roman" w:ascii="Times New Roman" w:hAnsi="Times New Roman"/>
          <w:sz w:val="28"/>
          <w:szCs w:val="28"/>
        </w:rPr>
        <w:t>3.7.6. признание инициативного проекта не прошедшим конкурсный отбор.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44" w:name="sub_2618"/>
      <w:bookmarkStart w:id="45" w:name="sub_261761"/>
      <w:bookmarkEnd w:id="45"/>
      <w:r>
        <w:rPr>
          <w:rFonts w:cs="Times New Roman" w:ascii="Times New Roman" w:hAnsi="Times New Roman"/>
          <w:sz w:val="28"/>
          <w:szCs w:val="28"/>
        </w:rPr>
        <w:t>3.8. Администрация вправе, а в случае, предусмотренном подпунктом 3.7.5.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46" w:name="sub_26111"/>
      <w:bookmarkEnd w:id="44"/>
      <w:bookmarkEnd w:id="46"/>
    </w:p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>
      <w:pPr>
        <w:pStyle w:val="Normal"/>
        <w:spacing w:before="0" w:after="0"/>
        <w:ind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1"/>
        </w:numPr>
        <w:spacing w:before="108" w:after="108"/>
        <w:contextualSpacing/>
        <w:rPr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bookmarkStart w:id="47" w:name="sub_1004"/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Состав и порядок работы комиссии по проведению конкурсного отбора инициативных проектов</w:t>
      </w:r>
      <w:bookmarkEnd w:id="47"/>
    </w:p>
    <w:p>
      <w:pPr>
        <w:pStyle w:val="Normal"/>
        <w:ind w:left="39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48" w:name="sub_1041"/>
      <w:r>
        <w:rPr>
          <w:rFonts w:cs="Times New Roman" w:ascii="Times New Roman" w:hAnsi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49" w:name="sub_1042"/>
      <w:bookmarkEnd w:id="48"/>
      <w:r>
        <w:rPr>
          <w:rFonts w:cs="Times New Roman" w:ascii="Times New Roman" w:hAnsi="Times New Roman"/>
          <w:sz w:val="28"/>
          <w:szCs w:val="28"/>
        </w:rPr>
        <w:t>, уполномоченным проводить конкурсный отбор инициативных проектов.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Состав комиссии утверждается постановлением администрации.</w:t>
      </w:r>
    </w:p>
    <w:p>
      <w:pPr>
        <w:pStyle w:val="Normal"/>
        <w:spacing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При этом половина от общего числа членов комиссии назначается на основе предложений Совета Михайловского сельского поселения Курганинского района.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50" w:name="sub_1043"/>
      <w:bookmarkEnd w:id="49"/>
      <w:bookmarkEnd w:id="50"/>
      <w:r>
        <w:rPr>
          <w:rFonts w:cs="Times New Roman" w:ascii="Times New Roman" w:hAnsi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51" w:name="sub_10431"/>
      <w:bookmarkStart w:id="52" w:name="sub_1044"/>
      <w:bookmarkEnd w:id="51"/>
      <w:bookmarkEnd w:id="52"/>
      <w:r>
        <w:rPr>
          <w:rFonts w:cs="Times New Roman" w:ascii="Times New Roman" w:hAnsi="Times New Roman"/>
          <w:sz w:val="28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10441"/>
      <w:bookmarkStart w:id="54" w:name="sub_1045"/>
      <w:bookmarkEnd w:id="53"/>
      <w:bookmarkEnd w:id="54"/>
      <w:r>
        <w:rPr>
          <w:rFonts w:cs="Times New Roman" w:ascii="Times New Roman" w:hAnsi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55" w:name="sub_1046"/>
      <w:bookmarkStart w:id="56" w:name="sub_10451"/>
      <w:bookmarkEnd w:id="56"/>
      <w:r>
        <w:rPr>
          <w:rFonts w:cs="Times New Roman" w:ascii="Times New Roman" w:hAnsi="Times New Roman"/>
          <w:sz w:val="28"/>
          <w:szCs w:val="28"/>
        </w:rPr>
        <w:t>4.6. Секретарь комиссии</w:t>
      </w:r>
      <w:bookmarkEnd w:id="55"/>
      <w:r>
        <w:rPr>
          <w:rFonts w:cs="Times New Roman"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>
      <w:pPr>
        <w:pStyle w:val="Normal"/>
        <w:suppressAutoHyphens w:val="true"/>
        <w:rPr>
          <w:rFonts w:ascii="Times New Roman" w:hAnsi="Times New Roman"/>
          <w:sz w:val="28"/>
          <w:szCs w:val="28"/>
          <w:lang w:eastAsia="en-US"/>
        </w:rPr>
      </w:pPr>
      <w:bookmarkStart w:id="57" w:name="sub_1047"/>
      <w:bookmarkEnd w:id="57"/>
      <w:r>
        <w:rPr>
          <w:rFonts w:cs="Times New Roman" w:ascii="Times New Roman" w:hAnsi="Times New Roman"/>
          <w:sz w:val="28"/>
          <w:szCs w:val="28"/>
        </w:rPr>
        <w:t>4.7. Формой работы комиссии является заседание.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58" w:name="sub_10471"/>
      <w:bookmarkEnd w:id="58"/>
      <w:r>
        <w:rPr>
          <w:rFonts w:cs="Times New Roman" w:ascii="Times New Roman" w:hAnsi="Times New Roman"/>
          <w:sz w:val="28"/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  <w:bookmarkStart w:id="59" w:name="sub_1048"/>
      <w:bookmarkEnd w:id="59"/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"/>
        <w:numPr>
          <w:ilvl w:val="0"/>
          <w:numId w:val="1"/>
        </w:numPr>
        <w:spacing w:before="108" w:after="108"/>
        <w:contextualSpacing/>
        <w:rPr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bookmarkStart w:id="60" w:name="sub_1005"/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Порядок рассмотрения и оценки заявлений и инициативных проектов</w:t>
      </w:r>
      <w:bookmarkEnd w:id="60"/>
    </w:p>
    <w:p>
      <w:pPr>
        <w:pStyle w:val="Normal"/>
        <w:ind w:left="3904" w:hanging="0"/>
        <w:rPr/>
      </w:pPr>
      <w:r>
        <w:rPr/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61" w:name="sub_1051"/>
      <w:r>
        <w:rPr>
          <w:rFonts w:cs="Times New Roman" w:ascii="Times New Roman" w:hAnsi="Times New Roman"/>
          <w:sz w:val="28"/>
          <w:szCs w:val="28"/>
        </w:rPr>
        <w:t>5.1. Заседание комиссии проводится не позднее 15 рабочих дней со дня поступления инициативного проекта в администрацию.</w:t>
      </w:r>
      <w:bookmarkStart w:id="62" w:name="sub_1052"/>
      <w:bookmarkEnd w:id="61"/>
    </w:p>
    <w:p>
      <w:pPr>
        <w:pStyle w:val="Normal"/>
        <w:tabs>
          <w:tab w:val="clear" w:pos="720"/>
          <w:tab w:val="left" w:pos="709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5.2. Члены комиссии оценивают каждый представленный инициативный проект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в соответствии с критериями оценки инициативных проектов, установленными Приложением № 1 к настоящему Положению.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63" w:name="sub_1054"/>
      <w:bookmarkEnd w:id="62"/>
      <w:bookmarkEnd w:id="63"/>
      <w:r>
        <w:rPr>
          <w:rFonts w:cs="Times New Roman" w:ascii="Times New Roman" w:hAnsi="Times New Roman"/>
          <w:sz w:val="28"/>
          <w:szCs w:val="28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64" w:name="sub_10541"/>
      <w:bookmarkStart w:id="65" w:name="sub_1056"/>
      <w:bookmarkEnd w:id="64"/>
      <w:bookmarkEnd w:id="65"/>
      <w:r>
        <w:rPr>
          <w:rFonts w:cs="Times New Roman" w:ascii="Times New Roman" w:hAnsi="Times New Roman"/>
          <w:sz w:val="28"/>
          <w:szCs w:val="28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>
      <w:pPr>
        <w:pStyle w:val="Normal"/>
        <w:spacing w:before="0" w:after="0"/>
        <w:contextualSpacing/>
        <w:rPr/>
      </w:pPr>
      <w:bookmarkStart w:id="66" w:name="sub_10561"/>
      <w:bookmarkStart w:id="67" w:name="sub_1058"/>
      <w:bookmarkEnd w:id="66"/>
      <w:bookmarkEnd w:id="67"/>
      <w:r>
        <w:rPr>
          <w:rFonts w:cs="Times New Roman" w:ascii="Times New Roman" w:hAnsi="Times New Roman"/>
          <w:sz w:val="28"/>
          <w:szCs w:val="28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</w:t>
      </w:r>
      <w:r>
        <w:rPr>
          <w:rFonts w:cs="Times New Roman" w:ascii="Times New Roman" w:hAnsi="Times New Roman"/>
          <w:sz w:val="28"/>
          <w:szCs w:val="28"/>
        </w:rPr>
        <w:t>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 в информационно-телекоммуникационной сети «Интернет».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68" w:name="sub_10581"/>
      <w:bookmarkEnd w:id="68"/>
      <w:r>
        <w:rPr>
          <w:rFonts w:cs="Times New Roman" w:ascii="Times New Roman" w:hAnsi="Times New Roman"/>
          <w:sz w:val="28"/>
          <w:szCs w:val="28"/>
        </w:rPr>
        <w:t>5.6. Документы и материалы, представленные на конкурсный отбор, не подлежат возврату.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69" w:name="sub_1059"/>
      <w:bookmarkStart w:id="70" w:name="sub_1059"/>
      <w:bookmarkEnd w:id="70"/>
    </w:p>
    <w:p>
      <w:pPr>
        <w:pStyle w:val="Normal"/>
        <w:tabs>
          <w:tab w:val="clear" w:pos="720"/>
          <w:tab w:val="left" w:pos="709" w:leader="none"/>
        </w:tabs>
        <w:ind w:left="709" w:hanging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6. Порядок реализации инициативных проектов</w:t>
      </w:r>
    </w:p>
    <w:p>
      <w:pPr>
        <w:pStyle w:val="Normal"/>
        <w:tabs>
          <w:tab w:val="clear" w:pos="720"/>
          <w:tab w:val="left" w:pos="709" w:leader="none"/>
        </w:tabs>
        <w:ind w:firstLine="709"/>
        <w:rPr>
          <w:rFonts w:ascii="Times New Roman" w:hAnsi="Times New Roman" w:cs="Times New Roman"/>
          <w:b/>
          <w:b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6.1. На основании протокола заседания комиссии координаторы муниципальных программ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>
      <w:pPr>
        <w:pStyle w:val="Normal"/>
        <w:tabs>
          <w:tab w:val="clear" w:pos="720"/>
          <w:tab w:val="left" w:pos="709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6.2. Реализация инициативных проектов осуществляется на условиях со 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>
      <w:pPr>
        <w:pStyle w:val="Normal"/>
        <w:tabs>
          <w:tab w:val="clear" w:pos="720"/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6.3. Инициатор проекта до начала его реализации за счёт средств местного бюджета обеспечивает внесение инициативных платежей в доход бюджета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на основании договора пожертвования, заключенного с администрацией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, и (или) заключает с администрацией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договор добровольного пожертвования имущества и (или) договор на безвозмездное оказание услуг (выполнение работ), по реализации инициативного проекта.</w:t>
      </w:r>
    </w:p>
    <w:p>
      <w:pPr>
        <w:pStyle w:val="Normal"/>
        <w:tabs>
          <w:tab w:val="clear" w:pos="720"/>
          <w:tab w:val="left" w:pos="709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>
      <w:pPr>
        <w:pStyle w:val="Normal"/>
        <w:tabs>
          <w:tab w:val="clear" w:pos="720"/>
          <w:tab w:val="left" w:pos="709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6.5. Учёт инициативных платежей осуществляется отдельно по каждому проекту.</w:t>
      </w:r>
    </w:p>
    <w:p>
      <w:pPr>
        <w:pStyle w:val="Normal"/>
        <w:tabs>
          <w:tab w:val="clear" w:pos="720"/>
          <w:tab w:val="left" w:pos="709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6.6.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>
      <w:pPr>
        <w:pStyle w:val="Normal"/>
        <w:tabs>
          <w:tab w:val="clear" w:pos="720"/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6.7. Контроль за ходом реализации инициативного проекта осуществляют координаторы муниципальных программ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>
      <w:pPr>
        <w:pStyle w:val="Normal"/>
        <w:tabs>
          <w:tab w:val="clear" w:pos="720"/>
          <w:tab w:val="left" w:pos="709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6.8. Инициаторы проекта имеют право на доступ к информации о ходе принятого к реализации инициативного проекта.</w:t>
      </w:r>
    </w:p>
    <w:p>
      <w:pPr>
        <w:pStyle w:val="Normal"/>
        <w:tabs>
          <w:tab w:val="clear" w:pos="720"/>
          <w:tab w:val="left" w:pos="709" w:leader="none"/>
        </w:tabs>
        <w:ind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6.9. Координаторы муниципальных программ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финансовый орган администрации Михайловского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отчёт о ходе реализации инициативного проекта.</w:t>
      </w:r>
    </w:p>
    <w:p>
      <w:pPr>
        <w:pStyle w:val="Normal"/>
        <w:spacing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Михайловского сельского поселения Курганинского района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Михайловского сельского поселения Курганинского 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7. Порядок расчета и возврата сумм инициативных платежей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7.1.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7.2. Размер денежных средств, подлежащих возврату инициаторам проекта, рассчитывается исходя из процентного соотношения со финансирования инициативного проекта.</w:t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>
      <w:pPr>
        <w:pStyle w:val="Normal"/>
        <w:spacing w:before="0" w:after="0"/>
        <w:contextualSpacing/>
        <w:rPr>
          <w:rStyle w:val="Style13"/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7.4.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>
      <w:pPr>
        <w:pStyle w:val="Normal"/>
        <w:suppressAutoHyphens w:val="true"/>
        <w:ind w:hang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  <w:r>
        <w:br w:type="page"/>
      </w:r>
    </w:p>
    <w:p>
      <w:pPr>
        <w:pStyle w:val="Normal"/>
        <w:jc w:val="right"/>
        <w:rPr>
          <w:rStyle w:val="Style13"/>
          <w:rFonts w:ascii="Times New Roman" w:hAnsi="Times New Roman" w:cs="Times New Roman"/>
          <w:b w:val="false"/>
          <w:b w:val="false"/>
          <w:bCs/>
          <w:color w:val="auto"/>
          <w:sz w:val="28"/>
          <w:szCs w:val="28"/>
        </w:rPr>
      </w:pPr>
      <w:r>
        <w:rPr>
          <w:rStyle w:val="Style13"/>
          <w:rFonts w:cs="Times New Roman" w:ascii="Times New Roman" w:hAnsi="Times New Roman"/>
          <w:b w:val="false"/>
          <w:bCs/>
          <w:color w:val="auto"/>
          <w:sz w:val="28"/>
          <w:szCs w:val="28"/>
        </w:rPr>
        <w:t>ПРИЛОЖЕНИЕ 1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Style13"/>
          <w:rFonts w:cs="Times New Roman" w:ascii="Times New Roman" w:hAnsi="Times New Roman"/>
          <w:b w:val="false"/>
          <w:bCs/>
          <w:color w:val="auto"/>
          <w:sz w:val="28"/>
          <w:szCs w:val="28"/>
        </w:rPr>
        <w:t xml:space="preserve">к Положению </w:t>
      </w:r>
      <w:r>
        <w:rPr>
          <w:rFonts w:cs="Times New Roman" w:ascii="Times New Roman" w:hAnsi="Times New Roman"/>
          <w:sz w:val="28"/>
          <w:szCs w:val="28"/>
        </w:rPr>
        <w:t>о порядке реализации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инициативных проектов</w:t>
      </w:r>
    </w:p>
    <w:p>
      <w:pPr>
        <w:pStyle w:val="Normal"/>
        <w:jc w:val="right"/>
        <w:rPr/>
      </w:pPr>
      <w:r>
        <w:rPr>
          <w:rStyle w:val="Style14"/>
          <w:rFonts w:ascii="Times New Roman" w:hAnsi="Times New Roman"/>
          <w:b w:val="false"/>
          <w:bCs/>
          <w:color w:val="auto"/>
          <w:sz w:val="28"/>
          <w:szCs w:val="28"/>
        </w:rPr>
        <w:t xml:space="preserve">в </w:t>
      </w:r>
      <w:r>
        <w:rPr>
          <w:rStyle w:val="Style14"/>
          <w:rFonts w:cs="Times New Roman" w:ascii="Times New Roman" w:hAnsi="Times New Roman"/>
          <w:b w:val="false"/>
          <w:bCs/>
          <w:color w:val="auto"/>
          <w:sz w:val="28"/>
          <w:szCs w:val="28"/>
        </w:rPr>
        <w:t>Михайловском</w:t>
      </w:r>
      <w:r>
        <w:rPr>
          <w:rFonts w:cs="Times New Roman" w:ascii="Times New Roman" w:hAnsi="Times New Roman"/>
          <w:sz w:val="28"/>
          <w:szCs w:val="28"/>
        </w:rPr>
        <w:t xml:space="preserve"> сельском поселении</w:t>
      </w:r>
    </w:p>
    <w:p>
      <w:pPr>
        <w:pStyle w:val="Normal"/>
        <w:jc w:val="right"/>
        <w:rPr>
          <w:rStyle w:val="Style13"/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</w:r>
    </w:p>
    <w:p>
      <w:pPr>
        <w:pStyle w:val="Normal"/>
        <w:jc w:val="right"/>
        <w:rPr>
          <w:rStyle w:val="Style13"/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инициативных проектов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701" w:type="dxa"/>
        <w:jc w:val="left"/>
        <w:tblInd w:w="0" w:type="dxa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628"/>
        <w:gridCol w:w="5531"/>
        <w:gridCol w:w="1984"/>
        <w:gridCol w:w="1557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61 до 100%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31 до 60%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более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0 до 1 года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Степень участия населения Михайловского сельского поселения Курганинского района в определении и решении проблемы, заявленной в инициативном проекте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очень высокая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со финансирования проекта со стороны бюджета Михайловского сельского поселения Курганинского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5%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3% до 5%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3%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со финансирования проекта со стороны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со финансирования проекта со стороны организаций и других внебюджетных источников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Normal"/>
        <w:jc w:val="right"/>
        <w:rPr>
          <w:rStyle w:val="Style13"/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  <w:bookmarkStart w:id="71" w:name="sub_26114"/>
      <w:bookmarkStart w:id="72" w:name="sub_26114"/>
      <w:bookmarkEnd w:id="72"/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footer" w:uiPriority="0" w:semiHidden="1" w:unhideWhenUsed="1"/>
    <w:lsdException w:name="caption" w:uiPriority="35" w:semiHidden="1" w:unhideWhenUsed="1" w:qFormat="1"/>
    <w:lsdException w:name="page number" w:uiPriority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Цветовое выделение"/>
    <w:uiPriority w:val="99"/>
    <w:qFormat/>
    <w:rPr>
      <w:b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Pr>
      <w:rFonts w:cs="Times New Roman"/>
      <w:b/>
      <w:color w:val="106BBE"/>
    </w:rPr>
  </w:style>
  <w:style w:type="character" w:styleId="Style15" w:customStyle="1">
    <w:name w:val="Цветовое выделение для Текст"/>
    <w:uiPriority w:val="99"/>
    <w:qFormat/>
    <w:rPr/>
  </w:style>
  <w:style w:type="character" w:styleId="Style16" w:customStyle="1">
    <w:name w:val="Верхний колонтитул Знак"/>
    <w:basedOn w:val="DefaultParagraphFont"/>
    <w:link w:val="a7"/>
    <w:uiPriority w:val="99"/>
    <w:qFormat/>
    <w:locked/>
    <w:rsid w:val="008d3df8"/>
    <w:rPr>
      <w:rFonts w:ascii="Times New Roman" w:hAnsi="Times New Roman" w:cs="Times New Roman"/>
      <w:sz w:val="24"/>
      <w:szCs w:val="24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locked/>
    <w:rsid w:val="008d3df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8d3df8"/>
    <w:rPr>
      <w:rFonts w:cs="Times New Roman"/>
    </w:rPr>
  </w:style>
  <w:style w:type="character" w:styleId="Style18" w:customStyle="1">
    <w:name w:val="Текст выноски Знак"/>
    <w:basedOn w:val="DefaultParagraphFont"/>
    <w:link w:val="af"/>
    <w:uiPriority w:val="99"/>
    <w:qFormat/>
    <w:locked/>
    <w:rsid w:val="004e4d1f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 w:customStyle="1">
    <w:name w:val="Нормальный (таблица)"/>
    <w:basedOn w:val="Normal"/>
    <w:next w:val="Normal"/>
    <w:uiPriority w:val="99"/>
    <w:qFormat/>
    <w:pPr>
      <w:ind w:hanging="0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8"/>
    <w:uiPriority w:val="99"/>
    <w:rsid w:val="008d3df8"/>
    <w:pPr>
      <w:widowControl/>
      <w:tabs>
        <w:tab w:val="clear" w:pos="720"/>
        <w:tab w:val="center" w:pos="4677" w:leader="none"/>
        <w:tab w:val="right" w:pos="9355" w:leader="none"/>
      </w:tabs>
      <w:ind w:hanging="0"/>
      <w:jc w:val="left"/>
    </w:pPr>
    <w:rPr>
      <w:rFonts w:ascii="Times New Roman" w:hAnsi="Times New Roman" w:cs="Times New Roman"/>
      <w:sz w:val="28"/>
    </w:rPr>
  </w:style>
  <w:style w:type="paragraph" w:styleId="Style27">
    <w:name w:val="Footer"/>
    <w:basedOn w:val="Normal"/>
    <w:link w:val="aa"/>
    <w:uiPriority w:val="99"/>
    <w:rsid w:val="008d3df8"/>
    <w:pPr>
      <w:widowControl/>
      <w:tabs>
        <w:tab w:val="clear" w:pos="720"/>
        <w:tab w:val="center" w:pos="4677" w:leader="none"/>
        <w:tab w:val="right" w:pos="9355" w:leader="none"/>
      </w:tabs>
      <w:ind w:hanging="0"/>
      <w:jc w:val="left"/>
    </w:pPr>
    <w:rPr>
      <w:rFonts w:ascii="Times New Roman" w:hAnsi="Times New Roman" w:cs="Times New Roman"/>
      <w:sz w:val="28"/>
    </w:rPr>
  </w:style>
  <w:style w:type="paragraph" w:styleId="Style28" w:customStyle="1">
    <w:name w:val="Таблицы (моноширинный)"/>
    <w:basedOn w:val="Normal"/>
    <w:next w:val="Normal"/>
    <w:uiPriority w:val="99"/>
    <w:qFormat/>
    <w:rsid w:val="00a3254b"/>
    <w:pPr>
      <w:ind w:hanging="0"/>
      <w:jc w:val="left"/>
    </w:pPr>
    <w:rPr>
      <w:rFonts w:ascii="Courier New" w:hAnsi="Courier New" w:cs="Courier New"/>
    </w:rPr>
  </w:style>
  <w:style w:type="paragraph" w:styleId="12" w:customStyle="1">
    <w:name w:val="Текст1"/>
    <w:basedOn w:val="Normal"/>
    <w:qFormat/>
    <w:rsid w:val="00ac205b"/>
    <w:pPr>
      <w:widowControl/>
      <w:suppressAutoHyphens w:val="true"/>
      <w:ind w:hanging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e52665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ConsPlusNormal" w:customStyle="1">
    <w:name w:val="ConsPlusNormal"/>
    <w:qFormat/>
    <w:rsid w:val="006e2466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224fdf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f0"/>
    <w:uiPriority w:val="99"/>
    <w:qFormat/>
    <w:rsid w:val="004e4d1f"/>
    <w:pPr/>
    <w:rPr>
      <w:rFonts w:ascii="Tahoma" w:hAnsi="Tahoma" w:cs="Tahoma"/>
      <w:sz w:val="16"/>
      <w:szCs w:val="16"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3091-79F8-4380-BD56-C4E90269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LibreOffice/6.3.4.2$Windows_x86 LibreOffice_project/60da17e045e08f1793c57c00ba83cdfce946d0aa</Application>
  <Pages>12</Pages>
  <Words>2950</Words>
  <Characters>22227</Characters>
  <CharactersWithSpaces>25096</CharactersWithSpaces>
  <Paragraphs>244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2020-11-30T06:04:00Z</dcterms:created>
  <dc:creator>НПП "Гарант-Сервис"</dc:creator>
  <dc:description>Документ экспортирован из системы ГАРАНТ</dc:description>
  <dc:language>ru-RU</dc:language>
  <cp:lastModifiedBy/>
  <cp:lastPrinted>2023-05-11T11:05:46Z</cp:lastPrinted>
  <dcterms:modified xsi:type="dcterms:W3CDTF">2023-05-11T15:48:38Z</dcterms:modified>
  <cp:revision>6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