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26"/>
        <w:spacing w:before="0" w:after="0"/>
        <w:jc w:val="center"/>
        <w:rPr/>
      </w:pPr>
      <w:r>
        <w:rPr/>
        <w:drawing>
          <wp:inline distT="0" distB="0" distL="0" distR="0">
            <wp:extent cx="447675" cy="552450"/>
            <wp:effectExtent l="0" t="0" r="0" b="0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4" r="-5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Style26"/>
        <w:spacing w:before="0" w:after="0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СОВЕТ МИХАЙЛОВСКОГО СЕЛЬСКОГО ПОСЕЛЕНИЯ</w:t>
        <w:br/>
        <w:t>КУРГАНИНСКОГО РАЙОНА</w:t>
      </w:r>
    </w:p>
    <w:p>
      <w:pPr>
        <w:pStyle w:val="Style26"/>
        <w:spacing w:before="0" w:after="0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</w:r>
    </w:p>
    <w:p>
      <w:pPr>
        <w:pStyle w:val="Style26"/>
        <w:spacing w:before="0" w:after="0"/>
        <w:jc w:val="center"/>
        <w:rPr>
          <w:b/>
          <w:b/>
          <w:sz w:val="36"/>
          <w:szCs w:val="36"/>
        </w:rPr>
      </w:pPr>
      <w:r>
        <w:rPr>
          <w:b/>
          <w:sz w:val="36"/>
          <w:szCs w:val="36"/>
        </w:rPr>
        <w:t>РЕШЕНИЕ</w:t>
      </w:r>
    </w:p>
    <w:p>
      <w:pPr>
        <w:pStyle w:val="Style26"/>
        <w:spacing w:before="0" w:after="0"/>
        <w:jc w:val="center"/>
        <w:rPr>
          <w:rFonts w:ascii="Arial" w:hAnsi="Arial" w:cs="Arial"/>
          <w:b/>
          <w:b/>
          <w:sz w:val="32"/>
          <w:szCs w:val="32"/>
        </w:rPr>
      </w:pPr>
      <w:r>
        <w:rPr>
          <w:rFonts w:cs="Arial" w:ascii="Arial" w:hAnsi="Arial"/>
          <w:b/>
          <w:sz w:val="32"/>
          <w:szCs w:val="32"/>
        </w:rPr>
      </w:r>
    </w:p>
    <w:p>
      <w:pPr>
        <w:pStyle w:val="Style26"/>
        <w:spacing w:before="0" w:after="0"/>
        <w:rPr/>
      </w:pPr>
      <w:r>
        <w:rPr/>
        <w:t>от</w:t>
      </w:r>
      <w:r>
        <w:rPr/>
        <w:t xml:space="preserve"> 26 апреля 2022</w:t>
      </w:r>
      <w:r>
        <w:rPr/>
        <w:t xml:space="preserve">                                                                                 №</w:t>
      </w:r>
      <w:r>
        <w:rPr/>
        <w:t xml:space="preserve">  106</w:t>
      </w:r>
    </w:p>
    <w:p>
      <w:pPr>
        <w:pStyle w:val="Style26"/>
        <w:spacing w:before="0" w:after="0"/>
        <w:jc w:val="center"/>
        <w:rPr/>
      </w:pPr>
      <w:r>
        <w:rPr>
          <w:b/>
          <w:sz w:val="22"/>
          <w:szCs w:val="22"/>
        </w:rPr>
        <w:t>станица Михайловская</w:t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center"/>
        <w:rPr/>
      </w:pPr>
      <w:r>
        <w:rPr>
          <w:b/>
          <w:sz w:val="28"/>
          <w:szCs w:val="28"/>
        </w:rPr>
        <w:t>Об  утверждении  и  опубликовании  проекта отчёта</w:t>
      </w:r>
    </w:p>
    <w:p>
      <w:pPr>
        <w:pStyle w:val="NoSpacing"/>
        <w:jc w:val="center"/>
        <w:rPr/>
      </w:pPr>
      <w:r>
        <w:rPr>
          <w:b/>
          <w:sz w:val="28"/>
          <w:szCs w:val="28"/>
        </w:rPr>
        <w:t>об исполнении бюджета Михайловского сельского поселения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Курганинского района за 2021 год, назначении  даты проведения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публичных слушаний, создании  оргкомитета  по проведению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публичных слушаний, установлении порядка  учёта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предложений  и участия граждан в обсуждении проекта</w:t>
      </w:r>
    </w:p>
    <w:p>
      <w:pPr>
        <w:pStyle w:val="NoSpacing"/>
        <w:jc w:val="center"/>
        <w:rPr/>
      </w:pPr>
      <w:r>
        <w:rPr>
          <w:b/>
          <w:sz w:val="28"/>
          <w:szCs w:val="28"/>
        </w:rPr>
        <w:t>отчёта об исполнении  Бюджета   Михайловского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сельского поселения Курганинского района за 2021 год</w:t>
      </w:r>
    </w:p>
    <w:p>
      <w:pPr>
        <w:pStyle w:val="NoSpacing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</w:r>
    </w:p>
    <w:p>
      <w:pPr>
        <w:pStyle w:val="NoSpacing"/>
        <w:rPr>
          <w:b/>
          <w:b/>
        </w:rPr>
      </w:pPr>
      <w:r>
        <w:rPr>
          <w:b/>
        </w:rPr>
        <w:tab/>
      </w:r>
    </w:p>
    <w:p>
      <w:pPr>
        <w:pStyle w:val="NoSpacing"/>
        <w:tabs>
          <w:tab w:val="clear" w:pos="327"/>
          <w:tab w:val="left" w:pos="709" w:leader="none"/>
        </w:tabs>
        <w:jc w:val="both"/>
        <w:rPr/>
      </w:pPr>
      <w:r>
        <w:rPr>
          <w:b/>
        </w:rPr>
        <w:tab/>
      </w:r>
      <w:r>
        <w:rPr>
          <w:sz w:val="28"/>
          <w:szCs w:val="28"/>
        </w:rPr>
        <w:t xml:space="preserve">В целях реализации принципа гласности бюджетной системы  Российской Федерации, в соответствии с частью 2 статьи  28, Федерального закона  от         6 октября 2003 года № 131 – ФЗ «Об общих принципах  организации местного самоуправления в Российской Федерации», статьей 17 Устава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зарегистрированного управлением Министерства юстиции Российской Федерации по Краснодарскому краю от     13 октября  2020 года   № </w:t>
      </w:r>
      <w:r>
        <w:rPr>
          <w:sz w:val="28"/>
          <w:szCs w:val="28"/>
          <w:lang w:val="en-US"/>
        </w:rPr>
        <w:t>Ru</w:t>
      </w:r>
      <w:r>
        <w:rPr>
          <w:sz w:val="28"/>
          <w:szCs w:val="28"/>
        </w:rPr>
        <w:t xml:space="preserve"> 2351731052020001, решением Совета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от 11 декабря 2018 года № 212 «Об утверждении  Положения о порядке организации и проведения публичных слушаний в </w:t>
      </w:r>
      <w:r>
        <w:rPr>
          <w:b w:val="false"/>
          <w:bCs w:val="false"/>
          <w:sz w:val="28"/>
          <w:szCs w:val="28"/>
        </w:rPr>
        <w:t>Михайловском</w:t>
      </w:r>
      <w:r>
        <w:rPr>
          <w:sz w:val="28"/>
          <w:szCs w:val="28"/>
        </w:rPr>
        <w:t xml:space="preserve"> сельском поселении Курганинского района», Совет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 поселения Курганинского района р е ш и л :</w:t>
      </w:r>
    </w:p>
    <w:p>
      <w:pPr>
        <w:pStyle w:val="NoSpacing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ab/>
        <w:t xml:space="preserve">1. Утвердить проект  решения об исполнении 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(приложение  1).</w:t>
      </w:r>
    </w:p>
    <w:p>
      <w:pPr>
        <w:pStyle w:val="NoSpacing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ab/>
        <w:t xml:space="preserve">2. Опубликовать проект отчёта об исполнении бюджета 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 Курганинского района за 2021 год в «Вестнике органов местного самоуправления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района»,  разместить настоящее решение на официальном сайте администрации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в сети Интернет в срок до </w:t>
      </w:r>
      <w:r>
        <w:rPr>
          <w:sz w:val="28"/>
          <w:szCs w:val="28"/>
        </w:rPr>
        <w:t>30</w:t>
      </w:r>
      <w:r>
        <w:rPr>
          <w:sz w:val="28"/>
          <w:szCs w:val="28"/>
        </w:rPr>
        <w:t xml:space="preserve"> апреля          2022 г.</w:t>
      </w:r>
    </w:p>
    <w:p>
      <w:pPr>
        <w:pStyle w:val="NoSpacing"/>
        <w:jc w:val="both"/>
        <w:rPr/>
      </w:pPr>
      <w:r>
        <w:rPr>
          <w:sz w:val="28"/>
          <w:szCs w:val="28"/>
        </w:rPr>
        <w:tab/>
        <w:t xml:space="preserve">3. Установить, что предложения   граждан  по проекту отчёта  об исполнении  бюджета 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принимаются в письменном виде комиссией Совета 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t>30</w:t>
      </w:r>
      <w:r>
        <w:rPr>
          <w:sz w:val="28"/>
          <w:szCs w:val="28"/>
        </w:rPr>
        <w:t xml:space="preserve"> апреля 2022 г. по </w:t>
      </w:r>
      <w:r>
        <w:rPr>
          <w:sz w:val="28"/>
          <w:szCs w:val="28"/>
        </w:rPr>
        <w:t>1</w:t>
      </w:r>
      <w:r>
        <w:rPr>
          <w:sz w:val="28"/>
          <w:szCs w:val="28"/>
        </w:rPr>
        <w:t>0</w:t>
      </w:r>
      <w:r>
        <w:rPr>
          <w:sz w:val="28"/>
          <w:szCs w:val="28"/>
        </w:rPr>
        <w:t xml:space="preserve"> мая  2022 г. </w:t>
      </w:r>
    </w:p>
    <w:p>
      <w:pPr>
        <w:pStyle w:val="NoSpacing"/>
        <w:jc w:val="center"/>
        <w:rPr/>
      </w:pPr>
      <w:r>
        <w:rPr>
          <w:sz w:val="28"/>
          <w:szCs w:val="28"/>
        </w:rPr>
        <w:t>2</w:t>
      </w:r>
    </w:p>
    <w:p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/>
      </w:pPr>
      <w:r>
        <w:rPr>
          <w:sz w:val="28"/>
          <w:szCs w:val="28"/>
        </w:rPr>
        <w:t>Предложения будут приниматься по адресу: ст-ца Михайловская, ул. Первомайская 17 с  8-00 до 16-00 ежедневно.</w:t>
      </w:r>
    </w:p>
    <w:p>
      <w:pPr>
        <w:pStyle w:val="NoSpacing"/>
        <w:ind w:firstLine="708"/>
        <w:jc w:val="both"/>
        <w:rPr/>
      </w:pPr>
      <w:r>
        <w:rPr>
          <w:sz w:val="28"/>
          <w:szCs w:val="28"/>
        </w:rPr>
        <w:t xml:space="preserve">4. Для обсуждения проекта отчёта об исполнении бюджета 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с участием жителей, провести публичные слушания  11 мая 2022 г.     в      14-00 в </w:t>
      </w:r>
    </w:p>
    <w:p>
      <w:pPr>
        <w:pStyle w:val="NoSpacing"/>
        <w:jc w:val="both"/>
        <w:rPr/>
      </w:pPr>
      <w:r>
        <w:rPr>
          <w:sz w:val="28"/>
          <w:szCs w:val="28"/>
        </w:rPr>
        <w:t xml:space="preserve">администрации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по адресу: ст-ца Михайловская, ул. Первомайская,17, согласно Порядку.</w:t>
      </w:r>
    </w:p>
    <w:p>
      <w:pPr>
        <w:pStyle w:val="NoSpacing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ab/>
        <w:t xml:space="preserve">5. Утвердить Порядок учёта предложений и участия граждан в обсуждении проекта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(приложение  2).</w:t>
      </w:r>
    </w:p>
    <w:p>
      <w:pPr>
        <w:pStyle w:val="NoSpacing"/>
        <w:jc w:val="both"/>
        <w:rPr/>
      </w:pPr>
      <w:r>
        <w:rPr>
          <w:sz w:val="28"/>
          <w:szCs w:val="28"/>
        </w:rPr>
        <w:tab/>
        <w:t xml:space="preserve">6. Создать организационный  комитет по проведению публичных слушаний  проекта отчёта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(приложение  3).</w:t>
      </w:r>
    </w:p>
    <w:p>
      <w:pPr>
        <w:pStyle w:val="NoSpacing"/>
        <w:jc w:val="both"/>
        <w:rPr/>
      </w:pPr>
      <w:r>
        <w:rPr>
          <w:sz w:val="28"/>
          <w:szCs w:val="28"/>
        </w:rPr>
        <w:tab/>
        <w:t xml:space="preserve">7. Протокол и результаты  публичных слушаний, а также сообщение  о том, что состоялось обсуждение проекта бюджета, об отсутствии или  наличии предложений граждан с их перечислением и сведений о заседании   Совета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подлежат опубликованию в установленном законном порядке.</w:t>
      </w:r>
    </w:p>
    <w:p>
      <w:pPr>
        <w:pStyle w:val="NoSpacing"/>
        <w:jc w:val="both"/>
        <w:rPr/>
      </w:pPr>
      <w:r>
        <w:rPr>
          <w:sz w:val="28"/>
          <w:szCs w:val="28"/>
        </w:rPr>
        <w:tab/>
        <w:t xml:space="preserve">8. Контроль за выполнение настоящего решения возложить на главу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О.З. Нычика.</w:t>
      </w:r>
    </w:p>
    <w:p>
      <w:pPr>
        <w:pStyle w:val="NoSpacing"/>
        <w:jc w:val="both"/>
        <w:rPr/>
      </w:pPr>
      <w:r>
        <w:rPr>
          <w:sz w:val="28"/>
          <w:szCs w:val="28"/>
        </w:rPr>
        <w:tab/>
        <w:t xml:space="preserve">9. Настоящее решение подлежит  одновременному опубликованию с проектом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и вступает в силу со дня его опубликования.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>
      <w:pPr>
        <w:pStyle w:val="NoSpacing"/>
        <w:jc w:val="both"/>
        <w:rPr/>
      </w:pP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</w:t>
      </w:r>
    </w:p>
    <w:p>
      <w:pPr>
        <w:pStyle w:val="NoSpacing"/>
        <w:jc w:val="both"/>
        <w:rPr/>
      </w:pPr>
      <w:r>
        <w:rPr>
          <w:sz w:val="28"/>
          <w:szCs w:val="28"/>
        </w:rPr>
        <w:t xml:space="preserve">Курганинского района    </w:t>
        <w:tab/>
        <w:tab/>
        <w:tab/>
        <w:tab/>
        <w:tab/>
        <w:t xml:space="preserve">                  И.М. Бабичева  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/>
      </w:pPr>
      <w:r>
        <w:rPr>
          <w:sz w:val="28"/>
          <w:szCs w:val="28"/>
        </w:rPr>
        <w:t xml:space="preserve">Глава  </w:t>
      </w:r>
      <w:r>
        <w:rPr>
          <w:b w:val="false"/>
          <w:bCs w:val="false"/>
          <w:sz w:val="28"/>
          <w:szCs w:val="28"/>
        </w:rPr>
        <w:t>Михайловского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>сельского поселения</w:t>
      </w:r>
    </w:p>
    <w:p>
      <w:pPr>
        <w:pStyle w:val="NoSpacing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>Курганинского района</w:t>
        <w:tab/>
        <w:tab/>
        <w:tab/>
        <w:tab/>
        <w:tab/>
        <w:tab/>
        <w:t xml:space="preserve">                  О.З. Нычик</w:t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jc w:val="center"/>
        <w:rPr/>
      </w:pPr>
      <w:r>
        <w:rPr>
          <w:sz w:val="28"/>
          <w:szCs w:val="28"/>
        </w:rPr>
        <w:t xml:space="preserve">                                                                </w:t>
      </w:r>
      <w:r>
        <w:rPr>
          <w:sz w:val="28"/>
          <w:szCs w:val="28"/>
        </w:rPr>
        <w:t>Приложение 1</w:t>
      </w:r>
    </w:p>
    <w:p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>к решению Совета</w:t>
      </w:r>
    </w:p>
    <w:p>
      <w:pPr>
        <w:pStyle w:val="NoSpacing"/>
        <w:jc w:val="center"/>
        <w:rPr/>
      </w:pPr>
      <w:r>
        <w:rPr>
          <w:sz w:val="28"/>
          <w:szCs w:val="28"/>
        </w:rPr>
        <w:t xml:space="preserve">                                                                                  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</w:t>
      </w:r>
    </w:p>
    <w:p>
      <w:pPr>
        <w:pStyle w:val="NoSpacing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>
        <w:rPr>
          <w:sz w:val="28"/>
          <w:szCs w:val="28"/>
        </w:rPr>
        <w:t>поселения Курганинского</w:t>
      </w:r>
    </w:p>
    <w:p>
      <w:pPr>
        <w:pStyle w:val="NoSpacing"/>
        <w:jc w:val="right"/>
        <w:rPr/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района от </w:t>
      </w:r>
      <w:r>
        <w:rPr>
          <w:sz w:val="28"/>
          <w:szCs w:val="28"/>
        </w:rPr>
        <w:t>26</w:t>
      </w:r>
      <w:r>
        <w:rPr>
          <w:sz w:val="28"/>
          <w:szCs w:val="28"/>
          <w:u w:val="single"/>
        </w:rPr>
        <w:t xml:space="preserve">.04.2022 </w:t>
      </w:r>
      <w:r>
        <w:rPr>
          <w:sz w:val="28"/>
          <w:szCs w:val="28"/>
        </w:rPr>
        <w:t>№</w:t>
      </w:r>
      <w:r>
        <w:rPr>
          <w:sz w:val="28"/>
          <w:szCs w:val="28"/>
          <w:u w:val="single"/>
        </w:rPr>
        <w:t>1</w:t>
      </w:r>
      <w:r>
        <w:rPr>
          <w:sz w:val="28"/>
          <w:szCs w:val="28"/>
          <w:u w:val="single"/>
        </w:rPr>
        <w:t>0</w:t>
      </w:r>
      <w:r>
        <w:rPr>
          <w:sz w:val="28"/>
          <w:szCs w:val="28"/>
          <w:u w:val="single"/>
        </w:rPr>
        <w:t>6</w:t>
      </w:r>
    </w:p>
    <w:p>
      <w:pPr>
        <w:pStyle w:val="NormalWeb"/>
        <w:spacing w:before="280" w:after="0"/>
        <w:jc w:val="right"/>
        <w:rPr/>
      </w:pPr>
      <w:r>
        <w:rPr/>
        <w:t>ПРОЕКТ</w:t>
      </w:r>
      <w:r>
        <w:rPr>
          <w:rFonts w:eastAsia="Times New Roman" w:cs="Times New Roman"/>
          <w:sz w:val="22"/>
          <w:szCs w:val="22"/>
          <w:lang w:val="ru-RU"/>
        </w:rPr>
        <w:t xml:space="preserve">    </w:t>
      </w:r>
      <w:r>
        <w:rPr/>
        <w:drawing>
          <wp:inline distT="0" distB="0" distL="0" distR="0">
            <wp:extent cx="445135" cy="557530"/>
            <wp:effectExtent l="0" t="0" r="0" b="0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9" r="-24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5" cy="55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  <w:lang w:val="ru-RU"/>
        </w:rPr>
        <w:t xml:space="preserve">                    </w:t>
      </w:r>
    </w:p>
    <w:p>
      <w:pPr>
        <w:pStyle w:val="Style26"/>
        <w:spacing w:before="0" w:after="0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СОВЕТ МИХАЙЛОВСКОГО СЕЛЬСКОГО ПОСЕЛЕНИЯ</w:t>
        <w:br/>
        <w:t>КУРГАНИНСКОГО РАЙОНА</w:t>
      </w:r>
    </w:p>
    <w:p>
      <w:pPr>
        <w:pStyle w:val="Style26"/>
        <w:spacing w:before="0" w:after="0"/>
        <w:jc w:val="center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</w:r>
    </w:p>
    <w:p>
      <w:pPr>
        <w:pStyle w:val="Style26"/>
        <w:spacing w:before="0" w:after="0"/>
        <w:jc w:val="center"/>
        <w:rPr>
          <w:rFonts w:ascii="Times New Roman" w:hAnsi="Times New Roman" w:cs="Times New Roman"/>
          <w:b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 xml:space="preserve">РЕШЕНИЕ                                                         </w:t>
      </w:r>
    </w:p>
    <w:p>
      <w:pPr>
        <w:pStyle w:val="Style26"/>
        <w:spacing w:before="0" w:after="0"/>
        <w:jc w:val="center"/>
        <w:rPr>
          <w:rFonts w:ascii="Times New Roman" w:hAnsi="Times New Roman" w:cs="Times New Roman"/>
          <w:b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</w:r>
    </w:p>
    <w:p>
      <w:pPr>
        <w:pStyle w:val="Style26"/>
        <w:spacing w:before="0" w:after="0"/>
        <w:rPr>
          <w:rFonts w:ascii="Times New Roman" w:hAnsi="Times New Roman" w:cs="Times New Roman"/>
        </w:rPr>
      </w:pPr>
      <w:r>
        <w:rPr>
          <w:rFonts w:cs="Times New Roman"/>
        </w:rPr>
        <w:t>от___________________                                                                                 №__________</w:t>
      </w:r>
    </w:p>
    <w:p>
      <w:pPr>
        <w:pStyle w:val="Style26"/>
        <w:tabs>
          <w:tab w:val="clear" w:pos="327"/>
          <w:tab w:val="left" w:pos="6585" w:leader="none"/>
        </w:tabs>
        <w:spacing w:before="0" w:after="0"/>
        <w:jc w:val="center"/>
        <w:rPr>
          <w:rFonts w:ascii="Times New Roman" w:hAnsi="Times New Roman" w:eastAsia="Times New Roman" w:cs="Times New Roman"/>
          <w:sz w:val="22"/>
          <w:szCs w:val="22"/>
        </w:rPr>
      </w:pPr>
      <w:r>
        <w:rPr>
          <w:rFonts w:eastAsia="Times New Roman" w:cs="Times New Roman"/>
          <w:sz w:val="22"/>
          <w:szCs w:val="22"/>
        </w:rPr>
        <w:t>станица Михайловская</w:t>
      </w:r>
    </w:p>
    <w:p>
      <w:pPr>
        <w:pStyle w:val="Style26"/>
        <w:tabs>
          <w:tab w:val="clear" w:pos="327"/>
          <w:tab w:val="left" w:pos="6585" w:leader="none"/>
        </w:tabs>
        <w:spacing w:before="0" w:after="0"/>
        <w:jc w:val="center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</w:r>
    </w:p>
    <w:p>
      <w:pPr>
        <w:pStyle w:val="Normal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Об исполнении бюджета Михайловского</w:t>
      </w:r>
    </w:p>
    <w:p>
      <w:pPr>
        <w:pStyle w:val="Normal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сельского поселения Курганинского района</w:t>
      </w:r>
    </w:p>
    <w:p>
      <w:pPr>
        <w:pStyle w:val="Normal"/>
        <w:ind w:left="0" w:right="0" w:firstLine="567"/>
        <w:jc w:val="center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за  2021 год</w:t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Style24"/>
        <w:tabs>
          <w:tab w:val="clear" w:pos="327"/>
          <w:tab w:val="left" w:pos="709" w:leader="none"/>
        </w:tabs>
        <w:spacing w:before="0" w:after="0"/>
        <w:ind w:left="0"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 соответствии со статьей 264.2 Бюджетного кодекса Российской Федерации, пунктом 3 статьи  26 решения Совета Михайловского  сельского поселения Курганинского района от 11 декабря 2018 года № 212 «Об утверждении Положения о бюджетном процессе в Михайловском сельском поселении Курганинского района», Совет Михайловского сельского поселения Курганинского района,  р е ш и л:</w:t>
      </w:r>
    </w:p>
    <w:p>
      <w:pPr>
        <w:pStyle w:val="Normal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 Утвердить отчет об исполнении бюджета  Михайловского сельского поселения за 2021 год по доходам  в сумме 112 581,2 тыс. рублей и расходам в сумме 113 797,00 тыс. рублей, с превышением  расходов над доходами  (дефицит) в сумме 1 215, 8 тыс. рублей.  </w:t>
      </w:r>
    </w:p>
    <w:p>
      <w:pPr>
        <w:pStyle w:val="Style24"/>
        <w:spacing w:before="0" w:after="0"/>
        <w:ind w:left="0"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2. Утвердить отчет об исполнении бюджета Михайловского сельского поселения Курганинского района по кодам классификации доходов бюджета за  2021 год (приложение № 1).</w:t>
      </w:r>
    </w:p>
    <w:p>
      <w:pPr>
        <w:pStyle w:val="Normal"/>
        <w:widowControl w:val="false"/>
        <w:numPr>
          <w:ilvl w:val="0"/>
          <w:numId w:val="0"/>
        </w:numPr>
        <w:suppressAutoHyphens w:val="true"/>
        <w:bidi w:val="0"/>
        <w:ind w:left="113" w:right="0" w:hanging="0"/>
        <w:jc w:val="both"/>
        <w:rPr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 xml:space="preserve">3. Утвердить отчет об исполнении бюджета Михайловского сельского поселения Курганинского района  </w:t>
      </w:r>
      <w:r>
        <w:rPr>
          <w:rFonts w:cs="Times New Roman"/>
          <w:sz w:val="28"/>
          <w:szCs w:val="28"/>
        </w:rPr>
        <w:t xml:space="preserve">по кодам </w:t>
      </w:r>
      <w:r>
        <w:rPr>
          <w:rFonts w:cs="Times New Roman"/>
          <w:sz w:val="28"/>
          <w:szCs w:val="28"/>
        </w:rPr>
        <w:t xml:space="preserve"> видов (подвидов) доходов и классификации операций сектора государственного управления, относящихся к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доходам</w:t>
      </w: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sz w:val="28"/>
          <w:szCs w:val="28"/>
        </w:rPr>
        <w:t>бюджетов  за  2021 год  (приложение  2).</w:t>
      </w:r>
    </w:p>
    <w:p>
      <w:pPr>
        <w:pStyle w:val="Normal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 xml:space="preserve">4. Утвердить </w:t>
      </w:r>
      <w:r>
        <w:rPr>
          <w:rFonts w:eastAsia="Lucida Sans Unicode" w:cs="Times New Roman"/>
          <w:color w:val="auto"/>
          <w:kern w:val="2"/>
          <w:sz w:val="28"/>
          <w:szCs w:val="28"/>
          <w:lang w:val="ru-RU" w:eastAsia="zh-CN" w:bidi="zxx"/>
        </w:rPr>
        <w:t>отчет</w:t>
      </w:r>
      <w:r>
        <w:rPr>
          <w:rFonts w:cs="Times New Roman"/>
          <w:sz w:val="28"/>
          <w:szCs w:val="28"/>
        </w:rPr>
        <w:t xml:space="preserve"> об исполнении бюджета Михайловского сельского  поселения за 2021 год в разрезе безвозмездных поступлений из краевого бюджета (приложение 3).</w:t>
      </w:r>
    </w:p>
    <w:p>
      <w:pPr>
        <w:pStyle w:val="Normal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5. Утвердить отчет  об исполнении бюджета Михайловского сельского поселения за  2021 год в разрезе безвозмездных поступлений из районного бюджета (приложение 4).</w:t>
      </w:r>
    </w:p>
    <w:p>
      <w:pPr>
        <w:pStyle w:val="Style24"/>
        <w:spacing w:before="0" w:after="0"/>
        <w:ind w:left="0" w:right="0" w:hanging="283"/>
        <w:jc w:val="both"/>
        <w:rPr/>
      </w:pPr>
      <w:r>
        <w:rPr>
          <w:rFonts w:eastAsia="Times New Roman" w:cs="Times New Roman"/>
          <w:sz w:val="28"/>
          <w:szCs w:val="28"/>
        </w:rPr>
        <w:t xml:space="preserve">     </w:t>
      </w:r>
      <w:r>
        <w:rPr>
          <w:rFonts w:eastAsia="Times New Roman" w:cs="Times New Roman"/>
          <w:sz w:val="28"/>
          <w:szCs w:val="28"/>
        </w:rPr>
        <w:t>6</w:t>
      </w:r>
      <w:r>
        <w:rPr>
          <w:rFonts w:cs="Times New Roman"/>
          <w:sz w:val="28"/>
          <w:szCs w:val="28"/>
        </w:rPr>
        <w:t xml:space="preserve">. Утвердить отчет об исполнении бюджета Михайловского сельского поселения за 2021 год в разрезе разделов и подразделов классификации расходов бюджета (приложение 5).  </w:t>
      </w:r>
    </w:p>
    <w:p>
      <w:pPr>
        <w:pStyle w:val="Style24"/>
        <w:spacing w:before="0" w:after="0"/>
        <w:ind w:left="0" w:right="0" w:hanging="283"/>
        <w:jc w:val="both"/>
        <w:rPr/>
      </w:pPr>
      <w:r>
        <w:rPr>
          <w:rFonts w:eastAsia="Times New Roman" w:cs="Times New Roman"/>
          <w:sz w:val="28"/>
          <w:szCs w:val="28"/>
        </w:rPr>
        <w:t xml:space="preserve">     </w:t>
      </w:r>
      <w:r>
        <w:rPr>
          <w:rFonts w:eastAsia="Times New Roman" w:cs="Times New Roman"/>
          <w:sz w:val="28"/>
          <w:szCs w:val="28"/>
        </w:rPr>
        <w:t>7</w:t>
      </w:r>
      <w:r>
        <w:rPr>
          <w:rFonts w:cs="Times New Roman"/>
          <w:sz w:val="28"/>
          <w:szCs w:val="28"/>
        </w:rPr>
        <w:t xml:space="preserve">. Утвердить </w:t>
      </w:r>
      <w:bookmarkStart w:id="0" w:name="__DdeLink__55683_761778222"/>
      <w:r>
        <w:rPr>
          <w:rFonts w:cs="Times New Roman"/>
          <w:sz w:val="28"/>
          <w:szCs w:val="28"/>
        </w:rPr>
        <w:t>отчет об исполнении бюджета Михайловского сельского поселения за 2021 год в разрезе разделов, подразделов, целевых статей (муниципальных программ и непрограммных направлений деятельности), группам видов расходов классификации расходов бюджетов</w:t>
      </w:r>
      <w:bookmarkEnd w:id="0"/>
      <w:r>
        <w:rPr>
          <w:rFonts w:cs="Times New Roman"/>
          <w:sz w:val="28"/>
          <w:szCs w:val="28"/>
        </w:rPr>
        <w:t xml:space="preserve">  (приложение 6).</w:t>
      </w:r>
    </w:p>
    <w:p>
      <w:pPr>
        <w:pStyle w:val="Normal"/>
        <w:shd w:val="clear" w:fill="FFFFFF"/>
        <w:tabs>
          <w:tab w:val="clear" w:pos="327"/>
          <w:tab w:val="left" w:pos="720" w:leader="none"/>
        </w:tabs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 xml:space="preserve">8. Утвердить отчет об исполнении бюджета Михайловского сельского поселения за 2021 год в разрезе </w:t>
      </w:r>
      <w:r>
        <w:rPr>
          <w:rFonts w:cs="Times New Roman"/>
          <w:bCs/>
          <w:color w:val="000000"/>
          <w:spacing w:val="-5"/>
          <w:sz w:val="28"/>
          <w:szCs w:val="28"/>
        </w:rPr>
        <w:t>ведомственной структуры расходов (</w:t>
      </w:r>
      <w:r>
        <w:rPr>
          <w:rFonts w:cs="Times New Roman"/>
          <w:sz w:val="28"/>
          <w:szCs w:val="28"/>
        </w:rPr>
        <w:t>приложение 7).</w:t>
      </w:r>
    </w:p>
    <w:p>
      <w:pPr>
        <w:pStyle w:val="Style20"/>
        <w:spacing w:before="0" w:after="0"/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>9. Утвердить отчет об исполнении бюджета Михайловского сельского поселения за 2021 год в разрезе и</w:t>
      </w:r>
      <w:r>
        <w:rPr>
          <w:rFonts w:cs="Times New Roman"/>
          <w:bCs/>
          <w:sz w:val="28"/>
          <w:szCs w:val="28"/>
        </w:rPr>
        <w:t>сточников внутреннего финансирования дефицита  бюджета, перечня статей и видов источников финансирования дефицитов бюджетов  (</w:t>
      </w:r>
      <w:r>
        <w:rPr>
          <w:rFonts w:cs="Times New Roman"/>
          <w:sz w:val="28"/>
          <w:szCs w:val="28"/>
        </w:rPr>
        <w:t>приложение 8).</w:t>
      </w:r>
    </w:p>
    <w:p>
      <w:pPr>
        <w:pStyle w:val="Normal"/>
        <w:shd w:val="clear" w:fill="FFFFFF"/>
        <w:tabs>
          <w:tab w:val="clear" w:pos="327"/>
          <w:tab w:val="left" w:pos="6855" w:leader="none"/>
        </w:tabs>
        <w:ind w:left="0" w:right="0" w:firstLine="567"/>
        <w:jc w:val="both"/>
        <w:rPr/>
      </w:pPr>
      <w:r>
        <w:rPr>
          <w:rFonts w:cs="Times New Roman"/>
          <w:sz w:val="28"/>
          <w:szCs w:val="28"/>
        </w:rPr>
        <w:t>10. Утвердить отчет об исполнении субвенций из бюджета Михайловского сельского поселения  Курганинского района в бюджет муниципального образования Курганинский район</w:t>
      </w:r>
      <w:r>
        <w:rPr>
          <w:rFonts w:cs="Times New Roman"/>
          <w:color w:val="000000"/>
          <w:spacing w:val="-4"/>
          <w:sz w:val="28"/>
          <w:szCs w:val="28"/>
        </w:rPr>
        <w:t xml:space="preserve">, рассчитанных в соответствии с Соглашениями о передаче от Михайловского сельского </w:t>
      </w:r>
      <w:r>
        <w:rPr>
          <w:rFonts w:cs="Times New Roman"/>
          <w:color w:val="000000"/>
          <w:spacing w:val="-5"/>
          <w:sz w:val="28"/>
          <w:szCs w:val="28"/>
        </w:rPr>
        <w:t>поселения отдельных полномочий за  2021 год  (</w:t>
      </w:r>
      <w:r>
        <w:rPr>
          <w:rFonts w:cs="Times New Roman"/>
          <w:sz w:val="28"/>
          <w:szCs w:val="28"/>
        </w:rPr>
        <w:t xml:space="preserve">приложение 9).                                                          </w:t>
      </w:r>
    </w:p>
    <w:p>
      <w:pPr>
        <w:pStyle w:val="Normal"/>
        <w:jc w:val="both"/>
        <w:rPr/>
      </w:pPr>
      <w:r>
        <w:rPr>
          <w:rFonts w:eastAsia="Times New Roman"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11. Утвердить отчет  об исполнении бюджета Михайловского сельского поселения за 2021 год в разрезе программ муниципальных внутренних заимствований (приложение 10).</w:t>
      </w:r>
    </w:p>
    <w:p>
      <w:pPr>
        <w:pStyle w:val="Normal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12.Утвердить отчет об исполнении бюджета Михайловского сельского</w:t>
      </w:r>
    </w:p>
    <w:p>
      <w:pPr>
        <w:pStyle w:val="Normal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поселения за 2021 год в разрезе программ муниципальных гарантий (приложение 11).</w:t>
      </w:r>
    </w:p>
    <w:p>
      <w:pPr>
        <w:pStyle w:val="Style20"/>
        <w:spacing w:before="0" w:after="0"/>
        <w:ind w:left="0" w:right="0" w:firstLine="708"/>
        <w:jc w:val="both"/>
        <w:rPr>
          <w:rFonts w:ascii="Times New Roman" w:hAnsi="Times New Roman" w:cs="Times New Roman"/>
          <w:sz w:val="28"/>
        </w:rPr>
      </w:pPr>
      <w:r>
        <w:rPr>
          <w:rFonts w:cs="Times New Roman"/>
          <w:sz w:val="28"/>
        </w:rPr>
        <w:t>13. Опубликовать настоящее постановление в периодическом печатном средстве массовой информации органов местного самоуправления Михайловского сельского поселения Курганинского района «Вестник органов местного самоуправления Михайловского сельского поселения Курганинского района» и разместить на официальном сайте администрации Михайловского сельского поселения Курганинского района в сети «Интернет».</w:t>
      </w:r>
    </w:p>
    <w:p>
      <w:pPr>
        <w:pStyle w:val="Style20"/>
        <w:spacing w:before="0" w:after="0"/>
        <w:ind w:left="0" w:righ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14. Решение вступает в силу со дня его подписания.</w:t>
      </w:r>
    </w:p>
    <w:p>
      <w:pPr>
        <w:pStyle w:val="Normal"/>
        <w:ind w:left="0" w:righ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/>
          <w:sz w:val="28"/>
          <w:szCs w:val="28"/>
        </w:rPr>
      </w:r>
    </w:p>
    <w:p>
      <w:pPr>
        <w:pStyle w:val="NoSpacing"/>
        <w:rPr/>
      </w:pPr>
      <w:r>
        <w:rPr>
          <w:sz w:val="28"/>
          <w:szCs w:val="28"/>
        </w:rPr>
        <w:t>Председатель Совета</w:t>
      </w:r>
    </w:p>
    <w:p>
      <w:pPr>
        <w:pStyle w:val="NoSpacing"/>
        <w:rPr/>
      </w:pPr>
      <w:r>
        <w:rPr>
          <w:rFonts w:eastAsia="Times New Roman"/>
          <w:sz w:val="28"/>
          <w:szCs w:val="28"/>
          <w:lang w:eastAsia="ru-RU"/>
        </w:rPr>
        <w:t>Михайловского</w:t>
      </w:r>
      <w:r>
        <w:rPr>
          <w:sz w:val="28"/>
          <w:szCs w:val="28"/>
        </w:rPr>
        <w:t xml:space="preserve"> сельского поселения</w:t>
      </w:r>
    </w:p>
    <w:p>
      <w:pPr>
        <w:pStyle w:val="NoSpacing"/>
        <w:rPr/>
      </w:pPr>
      <w:r>
        <w:rPr>
          <w:sz w:val="28"/>
          <w:szCs w:val="28"/>
        </w:rPr>
        <w:t>Курганинского района                                                                      И.М. Бабичева</w:t>
      </w:r>
    </w:p>
    <w:p>
      <w:pPr>
        <w:pStyle w:val="NoSpacing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rPr/>
      </w:pPr>
      <w:r>
        <w:rPr>
          <w:sz w:val="28"/>
          <w:szCs w:val="28"/>
        </w:rPr>
        <w:t xml:space="preserve">Глава </w:t>
      </w:r>
      <w:r>
        <w:rPr>
          <w:rFonts w:eastAsia="Times New Roman"/>
          <w:sz w:val="28"/>
          <w:szCs w:val="28"/>
          <w:lang w:eastAsia="ru-RU"/>
        </w:rPr>
        <w:t>Михайловского</w:t>
      </w:r>
    </w:p>
    <w:p>
      <w:pPr>
        <w:pStyle w:val="NoSpacing"/>
        <w:rPr/>
      </w:pPr>
      <w:r>
        <w:rPr>
          <w:sz w:val="28"/>
          <w:szCs w:val="28"/>
        </w:rPr>
        <w:t>сельского поселения</w:t>
      </w:r>
    </w:p>
    <w:p>
      <w:pPr>
        <w:pStyle w:val="NoSpacing"/>
        <w:rPr/>
      </w:pPr>
      <w:r>
        <w:rPr>
          <w:sz w:val="28"/>
          <w:szCs w:val="28"/>
        </w:rPr>
        <w:t xml:space="preserve">Курганинского района                                                                       О.З. Нычик </w:t>
      </w:r>
    </w:p>
    <w:p>
      <w:pPr>
        <w:pStyle w:val="NoSpacing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Spacing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550"/>
        <w:gridCol w:w="3750"/>
        <w:gridCol w:w="1065"/>
        <w:gridCol w:w="1200"/>
        <w:gridCol w:w="1080"/>
      </w:tblGrid>
      <w:tr>
        <w:trPr>
          <w:trHeight w:val="3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095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</w:t>
            </w:r>
            <w:r>
              <w:rPr/>
              <w:t>ПРИЛОЖЕНИЕ № 1</w:t>
            </w:r>
          </w:p>
        </w:tc>
      </w:tr>
      <w:tr>
        <w:trPr>
          <w:trHeight w:val="3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015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1080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095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</w:t>
            </w:r>
            <w:r>
              <w:rPr/>
              <w:t>решением Совета Михайловского</w:t>
            </w:r>
          </w:p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         </w:t>
            </w:r>
            <w:r>
              <w:rPr/>
              <w:t xml:space="preserve">сельского поселения </w:t>
            </w:r>
          </w:p>
        </w:tc>
      </w:tr>
      <w:tr>
        <w:trPr>
          <w:trHeight w:val="3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095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                                                                </w:t>
            </w:r>
            <w:r>
              <w:rPr/>
              <w:t>Курганинского района</w:t>
            </w:r>
          </w:p>
        </w:tc>
      </w:tr>
      <w:tr>
        <w:trPr>
          <w:trHeight w:val="6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095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</w:t>
            </w:r>
            <w:r>
              <w:rPr>
                <w:u w:val="single"/>
              </w:rPr>
              <w:t>от             _____           №</w:t>
            </w:r>
            <w:r>
              <w:rPr/>
              <w:t>_______</w:t>
            </w:r>
          </w:p>
        </w:tc>
      </w:tr>
      <w:tr>
        <w:trPr>
          <w:trHeight w:val="807" w:hRule="atLeast"/>
        </w:trPr>
        <w:tc>
          <w:tcPr>
            <w:tcW w:w="9645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                                            </w:t>
            </w:r>
            <w:r>
              <w:rPr/>
              <w:t xml:space="preserve">Отчет об исполнении бюджета Михайловского сельского поселения Курганинского района  по  кодам классификации доходов бюджета   за 2021 год                                                </w:t>
            </w:r>
          </w:p>
        </w:tc>
      </w:tr>
      <w:tr>
        <w:trPr>
          <w:trHeight w:val="315" w:hRule="atLeas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(тыс. рублей)</w:t>
            </w:r>
          </w:p>
        </w:tc>
      </w:tr>
      <w:tr>
        <w:trPr>
          <w:trHeight w:val="630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Код бюджетной классификации</w:t>
            </w:r>
          </w:p>
        </w:tc>
        <w:tc>
          <w:tcPr>
            <w:tcW w:w="3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Наименование показателя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10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315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</w:tr>
      <w:tr>
        <w:trPr>
          <w:trHeight w:val="315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100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Федеральное казначейство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10340,3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10762,4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104,1</w:t>
            </w:r>
          </w:p>
        </w:tc>
      </w:tr>
      <w:tr>
        <w:trPr>
          <w:trHeight w:val="2520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100 1 03 02231 01 0000 110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уплаты акцизов на дизельное топливо,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4 300</w:t>
            </w:r>
            <w:r>
              <w:rPr/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4 968,6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115,5</w:t>
            </w:r>
          </w:p>
        </w:tc>
      </w:tr>
      <w:tr>
        <w:trPr>
          <w:trHeight w:val="2610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100 1 03 02241 01 0000 110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уплаты акцизов на моторные масла для дизельных и (или) карбюраторных (инжекторных) двигателей,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30</w:t>
            </w:r>
            <w:r>
              <w:rPr/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34,9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116,3</w:t>
            </w:r>
          </w:p>
        </w:tc>
      </w:tr>
      <w:tr>
        <w:trPr>
          <w:trHeight w:val="2329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100 1 03 02251 01 0000 110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уплаты акцизов на автомобильный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6 010,2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6 606,2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109,9</w:t>
            </w:r>
          </w:p>
        </w:tc>
      </w:tr>
      <w:tr>
        <w:trPr>
          <w:trHeight w:val="2374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100 1 03 02261 01 0000 110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уплаты акцизов на прямогонный бензин,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</w:t>
            </w:r>
            <w:r>
              <w:rPr/>
              <w:t>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847,3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495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182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Федеральная налоговая служба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20 536,0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801,</w:t>
            </w:r>
            <w:r>
              <w:rPr>
                <w:b/>
                <w:bCs/>
              </w:rPr>
              <w:t>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106,1</w:t>
            </w:r>
          </w:p>
        </w:tc>
      </w:tr>
      <w:tr>
        <w:trPr>
          <w:trHeight w:val="1575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182 1 01 02010 01 0000 110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осуществляется в соответствии со статьями 227, 227.1 и 228 Налогового кодекса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334,7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435,8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102,3</w:t>
            </w:r>
          </w:p>
        </w:tc>
      </w:tr>
      <w:tr>
        <w:trPr>
          <w:trHeight w:val="2520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182 1 01 02020 01 0000 110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 227  Налогового кодекса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</w:t>
            </w:r>
            <w:r>
              <w:rPr/>
              <w:t>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0,3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0,0</w:t>
            </w:r>
          </w:p>
        </w:tc>
      </w:tr>
      <w:tr>
        <w:trPr>
          <w:trHeight w:val="88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182 1 01 02030 01 0000 110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153,0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145,8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95,3</w:t>
            </w:r>
          </w:p>
        </w:tc>
      </w:tr>
      <w:tr>
        <w:trPr>
          <w:trHeight w:val="1778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182 1 01 02040 01 0000 110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195,0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217,5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111,5</w:t>
            </w:r>
          </w:p>
        </w:tc>
      </w:tr>
      <w:tr>
        <w:trPr>
          <w:trHeight w:val="1778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182 1 01 020</w:t>
            </w:r>
            <w:r>
              <w:rPr/>
              <w:t>8</w:t>
            </w:r>
            <w:r>
              <w:rPr/>
              <w:t>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в части суммы налога, превышающей 650 000,00 рублей, относящейся к части налоговой базы, превыщающей 5 000 000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17,0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17,3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101,8</w:t>
            </w:r>
          </w:p>
        </w:tc>
      </w:tr>
      <w:tr>
        <w:trPr>
          <w:trHeight w:val="44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182 1 05 03010 01 0000 110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Единый сельскохозяйственный налог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3 476,0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3 477,5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89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182 1 06 01030 10 0000 110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397,0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472,2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1</w:t>
            </w:r>
            <w:r>
              <w:rPr/>
              <w:t>,</w:t>
            </w:r>
            <w:r>
              <w:rPr/>
              <w:t>8</w:t>
            </w:r>
          </w:p>
        </w:tc>
      </w:tr>
      <w:tr>
        <w:trPr>
          <w:trHeight w:val="70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182 1 06 06033 10 0000 110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 с организаций, обладающих земельным участком, расположенным в границах сельских поселений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1 </w:t>
            </w:r>
            <w:r>
              <w:rPr/>
              <w:t>25</w:t>
            </w:r>
            <w:r>
              <w:rPr/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1 </w:t>
            </w:r>
            <w:r>
              <w:rPr/>
              <w:t>268,4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</w:t>
            </w:r>
            <w:r>
              <w:rPr/>
              <w:t>5</w:t>
            </w:r>
          </w:p>
        </w:tc>
      </w:tr>
      <w:tr>
        <w:trPr>
          <w:trHeight w:val="59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182 1 06 06043 10 0000 110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6 713,0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6 764,8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</w:t>
            </w:r>
            <w:r>
              <w:rPr/>
              <w:t>,</w:t>
            </w:r>
            <w:r>
              <w:rPr/>
              <w:t>8</w:t>
            </w:r>
          </w:p>
        </w:tc>
      </w:tr>
      <w:tr>
        <w:trPr>
          <w:trHeight w:val="315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992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b/>
                <w:bCs/>
              </w:rPr>
              <w:t>Поселение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80 987,9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81 017,2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</w:t>
            </w:r>
            <w:r>
              <w:rPr>
                <w:b/>
                <w:bCs/>
              </w:rPr>
              <w:t>0</w:t>
            </w:r>
          </w:p>
        </w:tc>
      </w:tr>
      <w:tr>
        <w:trPr>
          <w:trHeight w:val="1418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992 1 11 05025 10 0000 120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242,0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242,8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</w:t>
            </w:r>
            <w:r>
              <w:rPr/>
              <w:t>3</w:t>
            </w:r>
          </w:p>
        </w:tc>
      </w:tr>
      <w:tr>
        <w:trPr>
          <w:trHeight w:val="1493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992 1 11 05 035 10 0000 120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</w:t>
            </w:r>
            <w:r>
              <w:rPr/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</w:t>
            </w:r>
            <w:r>
              <w:rPr/>
              <w:t>0,</w:t>
            </w:r>
            <w:r>
              <w:rPr/>
              <w:t>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1</w:t>
            </w:r>
            <w:r>
              <w:rPr/>
              <w:t>,0</w:t>
            </w:r>
          </w:p>
        </w:tc>
      </w:tr>
      <w:tr>
        <w:trPr>
          <w:trHeight w:val="1493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</w:t>
            </w:r>
            <w:r>
              <w:rPr/>
              <w:t xml:space="preserve"> 1 11 09 045 10 </w:t>
            </w:r>
            <w:r>
              <w:rPr/>
              <w:t>0000</w:t>
            </w:r>
            <w:r>
              <w:rPr/>
              <w:t xml:space="preserve"> </w:t>
            </w:r>
            <w:r>
              <w:rPr/>
              <w:t>120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14,3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</w:tr>
      <w:tr>
        <w:trPr>
          <w:trHeight w:val="1493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</w:t>
            </w:r>
            <w:r>
              <w:rPr/>
              <w:t>1</w:t>
            </w:r>
            <w:r>
              <w:rPr/>
              <w:t xml:space="preserve"> 0</w:t>
            </w:r>
            <w:r>
              <w:rPr/>
              <w:t>9080</w:t>
            </w:r>
            <w:r>
              <w:rPr/>
              <w:t xml:space="preserve"> 10 0000 1</w:t>
            </w:r>
            <w:r>
              <w:rPr/>
              <w:t>2</w:t>
            </w:r>
            <w:r>
              <w:rPr/>
              <w:t>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  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207,0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217,6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105,1</w:t>
            </w:r>
          </w:p>
        </w:tc>
      </w:tr>
      <w:tr>
        <w:trPr>
          <w:trHeight w:val="61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992 1 13 02995 10 0000 130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Прочие доходы от компенсации затрат бюджетов сельских поселений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</w:t>
            </w:r>
            <w:r>
              <w:rPr/>
              <w:t>8,5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</w:t>
            </w:r>
            <w:r>
              <w:rPr/>
              <w:t>0</w:t>
            </w:r>
          </w:p>
        </w:tc>
      </w:tr>
      <w:tr>
        <w:trPr>
          <w:trHeight w:val="1748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992 1 14 02053 10 0000 4</w:t>
            </w:r>
            <w:r>
              <w:rPr/>
              <w:t>1</w:t>
            </w:r>
            <w:r>
              <w:rPr/>
              <w:t>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от реализации иного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 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478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992 1 16 07090 10 0000 140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Иные штрафы,</w:t>
            </w:r>
            <w:r>
              <w:rPr/>
              <w:t xml:space="preserve"> </w:t>
            </w:r>
            <w:r>
              <w:rPr/>
              <w:t>неустойки,</w:t>
            </w:r>
            <w:r>
              <w:rPr/>
              <w:t xml:space="preserve"> </w:t>
            </w:r>
            <w:r>
              <w:rPr/>
              <w:t>пени, уплаченные в соответствии с законом или договором в случае неисполнения или ненадлежащего исполнения обязательств перед муниципальным органом(муниципальным казенным учреждением) сельского поселения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55,6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55,7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</w:t>
            </w:r>
            <w:r>
              <w:rPr/>
              <w:t>2</w:t>
            </w:r>
          </w:p>
        </w:tc>
      </w:tr>
      <w:tr>
        <w:trPr>
          <w:trHeight w:val="85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992 2 02 15001 10 0000 150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2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992 2 02 16001 10 0000 150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2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color w:val="1C1C1C"/>
              </w:rPr>
              <w:t>992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2</w:t>
            </w:r>
            <w:r>
              <w:rPr>
                <w:color w:val="1C1C1C"/>
              </w:rPr>
              <w:t xml:space="preserve">0077 </w:t>
            </w:r>
            <w:r>
              <w:rPr>
                <w:color w:val="1C1C1C"/>
              </w:rPr>
              <w:t>10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0000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color w:val="1C1C1C"/>
                <w:sz w:val="24"/>
                <w:u w:val="none"/>
                <w:em w:val="none"/>
              </w:rPr>
              <w:t>С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убсидии  бюджетам сельских поселений на софинансирование капитальных вложений в объекты муниципальной собственности 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8 303,8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8 303,8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100,0</w:t>
            </w:r>
          </w:p>
        </w:tc>
      </w:tr>
      <w:tr>
        <w:trPr>
          <w:trHeight w:val="76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>
                <w:color w:val="1C1C1C"/>
              </w:rPr>
              <w:t>992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</w:t>
            </w:r>
            <w:r>
              <w:rPr>
                <w:color w:val="1C1C1C"/>
              </w:rPr>
              <w:t xml:space="preserve">2 </w:t>
            </w:r>
            <w:r>
              <w:rPr>
                <w:color w:val="1C1C1C"/>
              </w:rPr>
              <w:t>25555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10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0000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color w:val="1C1C1C"/>
              </w:rPr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20 375,7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20 375,7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100,0</w:t>
            </w:r>
          </w:p>
        </w:tc>
      </w:tr>
      <w:tr>
        <w:trPr>
          <w:trHeight w:val="76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>
                <w:color w:val="1C1C1C"/>
              </w:rPr>
              <w:t>992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2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</w:t>
            </w:r>
            <w:r>
              <w:rPr>
                <w:color w:val="1C1C1C"/>
              </w:rPr>
              <w:t xml:space="preserve">2 </w:t>
            </w:r>
            <w:r>
              <w:rPr>
                <w:color w:val="1C1C1C"/>
              </w:rPr>
              <w:t>2</w:t>
            </w:r>
            <w:r>
              <w:rPr>
                <w:color w:val="1C1C1C"/>
              </w:rPr>
              <w:t xml:space="preserve">9999 </w:t>
            </w:r>
            <w:r>
              <w:rPr>
                <w:color w:val="1C1C1C"/>
              </w:rPr>
              <w:t>10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0000</w:t>
            </w:r>
            <w:r>
              <w:rPr>
                <w:color w:val="1C1C1C"/>
              </w:rPr>
              <w:t xml:space="preserve"> </w:t>
            </w:r>
            <w:r>
              <w:rPr>
                <w:color w:val="1C1C1C"/>
              </w:rPr>
              <w:t>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color w:val="1C1C1C"/>
                <w:sz w:val="24"/>
                <w:u w:val="none"/>
                <w:em w:val="none"/>
              </w:rPr>
              <w:t>П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рочие субсидии бюджетам сельских поселений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32 610,9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32 610,9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color w:val="1C1C1C"/>
              </w:rPr>
              <w:t>100,0</w:t>
            </w:r>
          </w:p>
        </w:tc>
      </w:tr>
      <w:tr>
        <w:trPr>
          <w:trHeight w:val="912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992 2 02 35118 10 0000 150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8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992 2 02 30024 10 0000 150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87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992</w:t>
            </w:r>
            <w:r>
              <w:rPr/>
              <w:t xml:space="preserve"> </w:t>
            </w:r>
            <w:r>
              <w:rPr/>
              <w:t>2</w:t>
            </w:r>
            <w:r>
              <w:rPr/>
              <w:t xml:space="preserve"> </w:t>
            </w:r>
            <w:r>
              <w:rPr/>
              <w:t>02</w:t>
            </w:r>
            <w:r>
              <w:rPr/>
              <w:t xml:space="preserve"> 05030 </w:t>
            </w:r>
            <w:r>
              <w:rPr/>
              <w:t>10</w:t>
            </w:r>
            <w:r>
              <w:rPr/>
              <w:t xml:space="preserve"> </w:t>
            </w:r>
            <w:r>
              <w:rPr/>
              <w:t>0000</w:t>
            </w:r>
            <w:r>
              <w:rPr/>
              <w:t xml:space="preserve"> </w:t>
            </w:r>
            <w:r>
              <w:rPr/>
              <w:t>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безвозмездные поступления в бюджеты сельских поселений 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24,3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26,9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110,7</w:t>
            </w:r>
          </w:p>
        </w:tc>
      </w:tr>
      <w:tr>
        <w:trPr>
          <w:trHeight w:val="1193" w:hRule="atLeast"/>
        </w:trPr>
        <w:tc>
          <w:tcPr>
            <w:tcW w:w="25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992</w:t>
            </w:r>
            <w:r>
              <w:rPr/>
              <w:t xml:space="preserve"> </w:t>
            </w:r>
            <w:r>
              <w:rPr/>
              <w:t>2</w:t>
            </w:r>
            <w:r>
              <w:rPr/>
              <w:t xml:space="preserve"> </w:t>
            </w:r>
            <w:r>
              <w:rPr/>
              <w:t>18</w:t>
            </w:r>
            <w:r>
              <w:rPr/>
              <w:t xml:space="preserve"> </w:t>
            </w:r>
            <w:r>
              <w:rPr/>
              <w:t>60010</w:t>
            </w:r>
            <w:r>
              <w:rPr/>
              <w:t xml:space="preserve"> </w:t>
            </w:r>
            <w:r>
              <w:rPr/>
              <w:t>10</w:t>
            </w:r>
            <w:r>
              <w:rPr/>
              <w:t xml:space="preserve"> </w:t>
            </w:r>
            <w:r>
              <w:rPr/>
              <w:t>0000</w:t>
            </w:r>
            <w:r>
              <w:rPr/>
              <w:t xml:space="preserve"> </w:t>
            </w:r>
            <w:r>
              <w:rPr/>
              <w:t>150</w:t>
            </w:r>
          </w:p>
        </w:tc>
        <w:tc>
          <w:tcPr>
            <w:tcW w:w="37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0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31,4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31,5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</w:t>
            </w:r>
            <w:r>
              <w:rPr/>
              <w:t>3</w:t>
            </w:r>
          </w:p>
        </w:tc>
      </w:tr>
      <w:tr>
        <w:trPr>
          <w:trHeight w:val="315" w:hRule="atLeast"/>
        </w:trPr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Arial" w:ascii="Arial" w:hAnsi="Arial"/>
                <w:color w:val="1C1C1C"/>
              </w:rPr>
              <w:t> </w:t>
            </w:r>
          </w:p>
        </w:tc>
        <w:tc>
          <w:tcPr>
            <w:tcW w:w="37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>
                <w:color w:val="1C1C1C"/>
              </w:rPr>
              <w:t>ВСЕГО ДОХОДОВ</w:t>
            </w:r>
          </w:p>
        </w:tc>
        <w:tc>
          <w:tcPr>
            <w:tcW w:w="10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  <w:color w:val="1C1C1C"/>
              </w:rPr>
              <w:t>111 864,2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  <w:color w:val="1C1C1C"/>
              </w:rPr>
              <w:t>112 581,2</w:t>
            </w:r>
          </w:p>
        </w:tc>
        <w:tc>
          <w:tcPr>
            <w:tcW w:w="10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  <w:color w:val="1C1C1C"/>
              </w:rPr>
              <w:t>10</w:t>
            </w:r>
            <w:r>
              <w:rPr>
                <w:b/>
                <w:bCs/>
                <w:color w:val="1C1C1C"/>
              </w:rPr>
              <w:t>0</w:t>
            </w:r>
            <w:r>
              <w:rPr>
                <w:b/>
                <w:bCs/>
                <w:color w:val="1C1C1C"/>
              </w:rPr>
              <w:t>,</w:t>
            </w:r>
            <w:r>
              <w:rPr>
                <w:b/>
                <w:bCs/>
                <w:color w:val="1C1C1C"/>
              </w:rPr>
              <w:t>6</w:t>
            </w:r>
          </w:p>
        </w:tc>
      </w:tr>
      <w:tr>
        <w:trPr>
          <w:trHeight w:val="315" w:hRule="exac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30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Начальник отдела </w:t>
            </w:r>
            <w:r>
              <w:rPr/>
              <w:t xml:space="preserve"> бухгалтерского учета и отчетности </w:t>
            </w:r>
            <w:r>
              <w:rPr/>
              <w:t>администрации</w:t>
            </w:r>
          </w:p>
        </w:tc>
        <w:tc>
          <w:tcPr>
            <w:tcW w:w="10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08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30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Михайловского </w:t>
            </w:r>
            <w:r>
              <w:rPr/>
              <w:t xml:space="preserve"> сельского поселения</w:t>
            </w:r>
          </w:p>
        </w:tc>
        <w:tc>
          <w:tcPr>
            <w:tcW w:w="10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8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Л.Н. Чинокалова</w:t>
            </w:r>
          </w:p>
        </w:tc>
      </w:tr>
      <w:tr>
        <w:trPr>
          <w:trHeight w:val="315" w:hRule="exact"/>
        </w:trPr>
        <w:tc>
          <w:tcPr>
            <w:tcW w:w="25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p>
      <w:pPr>
        <w:pStyle w:val="Style20"/>
        <w:rPr/>
      </w:pPr>
      <w:r>
        <w:rPr/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1887"/>
        <w:gridCol w:w="4283"/>
        <w:gridCol w:w="1213"/>
        <w:gridCol w:w="1150"/>
        <w:gridCol w:w="1105"/>
      </w:tblGrid>
      <w:tr>
        <w:trPr>
          <w:trHeight w:val="315" w:hRule="atLeas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51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2</w:t>
            </w:r>
          </w:p>
        </w:tc>
      </w:tr>
      <w:tr>
        <w:trPr>
          <w:trHeight w:val="315" w:hRule="atLeas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6646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51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51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7751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  <w:tr>
        <w:trPr>
          <w:trHeight w:val="1110" w:hRule="atLeast"/>
        </w:trPr>
        <w:tc>
          <w:tcPr>
            <w:tcW w:w="9638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 xml:space="preserve">Отчет об исполнении бюджета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 </w:t>
            </w:r>
            <w:r>
              <w:rPr/>
              <w:t xml:space="preserve">по кодам </w:t>
            </w:r>
            <w:r>
              <w:rPr/>
              <w:t xml:space="preserve"> видов (подвидов) доходов и классификации операций сектора государственного управления, относящихся к доходам бюджетов                                                                                                           за  2021 год                                               </w:t>
            </w:r>
          </w:p>
        </w:tc>
      </w:tr>
      <w:tr>
        <w:trPr>
          <w:trHeight w:val="315" w:hRule="atLeas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8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(тыс.рублей)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Код</w:t>
            </w:r>
          </w:p>
        </w:tc>
        <w:tc>
          <w:tcPr>
            <w:tcW w:w="428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Наименование групп, подгрупп, статей, подстатей, элементов, программ (подпрограмм), кодов экономической классификации доходов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1 00 00000 00 0000 000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Налоговые и неналоговые доходы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31 887,4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32 601,8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102,2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1 0</w:t>
            </w:r>
            <w:r>
              <w:rPr>
                <w:b w:val="false"/>
                <w:bCs w:val="false"/>
              </w:rPr>
              <w:t>1</w:t>
            </w:r>
            <w:r>
              <w:rPr>
                <w:b w:val="false"/>
                <w:bCs w:val="false"/>
              </w:rPr>
              <w:t xml:space="preserve">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Налоговые и неналоговые доходы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4 700,0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4 816,6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102,5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1 01 02000 0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доходы физических лиц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7</w:t>
            </w:r>
            <w:r>
              <w:rPr/>
              <w:t>00,0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4 8</w:t>
            </w:r>
            <w:r>
              <w:rPr/>
              <w:t>16,8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</w:t>
            </w:r>
            <w:r>
              <w:rPr/>
              <w:t>1</w:t>
            </w:r>
            <w:r>
              <w:rPr/>
              <w:t>0 0</w:t>
            </w:r>
            <w:r>
              <w:rPr/>
              <w:t>1</w:t>
            </w:r>
            <w:r>
              <w:rPr/>
              <w:t xml:space="preserve"> 0000 </w:t>
            </w:r>
            <w:r>
              <w:rPr/>
              <w:t>11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334,7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4 435,8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</w:t>
            </w:r>
            <w:r>
              <w:rPr/>
              <w:t>3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</w:t>
            </w:r>
            <w:r>
              <w:rPr/>
              <w:t>2</w:t>
            </w:r>
            <w:r>
              <w:rPr/>
              <w:t>0 0</w:t>
            </w:r>
            <w:r>
              <w:rPr/>
              <w:t>1</w:t>
            </w:r>
            <w:r>
              <w:rPr/>
              <w:t xml:space="preserve"> 0000 </w:t>
            </w:r>
            <w:r>
              <w:rPr/>
              <w:t>11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0,3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0,3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</w:t>
            </w:r>
            <w:r>
              <w:rPr/>
              <w:t>3</w:t>
            </w:r>
            <w:r>
              <w:rPr/>
              <w:t>0 0</w:t>
            </w:r>
            <w:r>
              <w:rPr/>
              <w:t>1</w:t>
            </w:r>
            <w:r>
              <w:rPr/>
              <w:t xml:space="preserve"> 0000 </w:t>
            </w:r>
            <w:r>
              <w:rPr/>
              <w:t>11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с доходов, полученных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153,0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145,8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95,3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</w:t>
            </w:r>
            <w:r>
              <w:rPr/>
              <w:t>4</w:t>
            </w:r>
            <w:r>
              <w:rPr/>
              <w:t>0 0</w:t>
            </w:r>
            <w:r>
              <w:rPr/>
              <w:t>1</w:t>
            </w:r>
            <w:r>
              <w:rPr/>
              <w:t xml:space="preserve"> 0000 </w:t>
            </w:r>
            <w:r>
              <w:rPr/>
              <w:t>11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195,0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217,4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111,5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1 01 020</w:t>
            </w:r>
            <w:r>
              <w:rPr/>
              <w:t>8</w:t>
            </w:r>
            <w:r>
              <w:rPr/>
              <w:t>0 0</w:t>
            </w:r>
            <w:r>
              <w:rPr/>
              <w:t>1</w:t>
            </w:r>
            <w:r>
              <w:rPr/>
              <w:t xml:space="preserve"> 0000 </w:t>
            </w:r>
            <w:r>
              <w:rPr/>
              <w:t>11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доходы физических лиц в виде фиксированных авансовых платежей с доходов, полученных физическими лицами, являющимися иностранными гражданами, осуществляющими трудовую деятельность по найму у физических лиц на основании патента в соответствии со статьей 227.1 Налогового кодекса Российской Федерации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17,3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101,8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1 03 00000 00 0000 000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НАЛОГИ НА ТОВАРЫ (РАБОТЫ, УСЛУГИ), РЕАЛИЗУЕМЫЕ НА ТЕРРИТОРИИ РОССИЙСКОЙ ФЕДЕРАЦИИ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10 340,3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10 762,4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104,1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1 03 02000 0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Акцизы по подакцизным товарам (продукции, производимые на территории Российской Федерации)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10 340,3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10 762,4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104,1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1 03 02000 0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Акцизы по подакцизным товарам (продукции, производимые на территории Российской Федерации)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10 340,3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10 762,4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104,1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1 03 02</w:t>
            </w:r>
            <w:r>
              <w:rPr>
                <w:b w:val="false"/>
                <w:bCs w:val="false"/>
              </w:rPr>
              <w:t>230</w:t>
            </w:r>
            <w:r>
              <w:rPr>
                <w:b w:val="false"/>
                <w:bCs w:val="false"/>
              </w:rPr>
              <w:t xml:space="preserve">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 w:val="false"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от уплаты акцизов на дизельное топливо,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4 300,00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4 968,6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115,5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1 03 02</w:t>
            </w:r>
            <w:r>
              <w:rPr/>
              <w:t>240</w:t>
            </w:r>
            <w:r>
              <w:rPr/>
              <w:t xml:space="preserve">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от уплаты акцизов на моторные масла для дизельных и (или) карбюраторных (инжекторных) двигателей,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116,3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1 03 02</w:t>
            </w:r>
            <w:r>
              <w:rPr/>
              <w:t>250</w:t>
            </w:r>
            <w:r>
              <w:rPr/>
              <w:t xml:space="preserve">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от уплаты акцизов на автомобильный бензин,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6 010,2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6 606,2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109,9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1 03 02</w:t>
            </w:r>
            <w:r>
              <w:rPr/>
              <w:t>260</w:t>
            </w:r>
            <w:r>
              <w:rPr/>
              <w:t xml:space="preserve">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от уплаты акцизов на прямогонный бензин,  подлежащие распределению между бюджетами  субъектов Российской Федерации и местными бюджетами с учетом установленных дифференцированных нормативов отчислений в местные бюджеты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0,1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-847,3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1 05 00000 00 0000 000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НАЛОГИ НА СОВОКУПНЫЙ ДОХОД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3 476,0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3 477,5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1 05 03000 0</w:t>
            </w:r>
            <w:r>
              <w:rPr/>
              <w:t>0</w:t>
            </w:r>
            <w:r>
              <w:rPr/>
              <w:t xml:space="preserve">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Единый сельскохозяйственный налог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3 476,0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3 477,5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1 05 03000 01 0000 110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Единый сельскохозяйственный налог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3 476,0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3 477,5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1 06 00000 00 0000 000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НАЛОГИ НА ИМУЩЕСТВО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12 360,0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12 507,6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101,2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1 06 0</w:t>
            </w:r>
            <w:r>
              <w:rPr>
                <w:b w:val="false"/>
                <w:bCs w:val="false"/>
              </w:rPr>
              <w:t>1</w:t>
            </w:r>
            <w:r>
              <w:rPr>
                <w:b w:val="false"/>
                <w:bCs w:val="false"/>
              </w:rPr>
              <w:t>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Налог на имущество  физических лиц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4 397,0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4 474,2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101,</w:t>
            </w:r>
            <w:r>
              <w:rPr>
                <w:b w:val="false"/>
                <w:bCs w:val="false"/>
              </w:rPr>
              <w:t>8</w:t>
            </w:r>
          </w:p>
        </w:tc>
      </w:tr>
      <w:tr>
        <w:trPr>
          <w:trHeight w:val="912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1 06 01030 10 0000 110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Налог на имущество физических лиц, взимаемый по ставкам, применяемым к объектам</w:t>
            </w:r>
            <w:r>
              <w:rPr/>
              <w:t xml:space="preserve"> </w:t>
            </w:r>
            <w:r>
              <w:rPr/>
              <w:t>налогообложения,</w:t>
            </w:r>
            <w:r>
              <w:rPr/>
              <w:t xml:space="preserve"> </w:t>
            </w:r>
            <w:r>
              <w:rPr/>
              <w:t>расположенным в границах сельских поселений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4 </w:t>
            </w:r>
            <w:r>
              <w:rPr/>
              <w:t>39</w:t>
            </w:r>
            <w:r>
              <w:rPr/>
              <w:t>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</w:t>
            </w:r>
            <w:r>
              <w:rPr/>
              <w:t>74,2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101,8</w:t>
            </w:r>
          </w:p>
        </w:tc>
      </w:tr>
      <w:tr>
        <w:trPr>
          <w:trHeight w:val="912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1 06 06000 </w:t>
            </w:r>
            <w:r>
              <w:rPr/>
              <w:t>0</w:t>
            </w:r>
            <w:r>
              <w:rPr/>
              <w:t xml:space="preserve">0 0000 </w:t>
            </w:r>
            <w:r>
              <w:rPr/>
              <w:t>00</w:t>
            </w:r>
            <w:r>
              <w:rPr/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7 963,0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8 033,4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100,9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1 06 060</w:t>
            </w:r>
            <w:r>
              <w:rPr/>
              <w:t>3</w:t>
            </w:r>
            <w:r>
              <w:rPr/>
              <w:t>0 10 0000 110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</w:t>
            </w:r>
            <w:r>
              <w:rPr/>
              <w:t xml:space="preserve"> с организаций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1 250</w:t>
            </w:r>
            <w:r>
              <w:rPr/>
              <w:t>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1 268,5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</w:t>
            </w:r>
            <w:r>
              <w:rPr/>
              <w:t>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1 06 060</w:t>
            </w:r>
            <w:r>
              <w:rPr/>
              <w:t>33</w:t>
            </w:r>
            <w:r>
              <w:rPr/>
              <w:t xml:space="preserve"> 10 0000 110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</w:t>
            </w:r>
            <w:r>
              <w:rPr/>
              <w:t xml:space="preserve"> с организаций, 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обладающих земельным участком, расположенным в границах сельских поселений 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1 250</w:t>
            </w:r>
            <w:r>
              <w:rPr/>
              <w:t>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1 268,5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</w:t>
            </w:r>
            <w:r>
              <w:rPr/>
              <w:t>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1 06 060</w:t>
            </w:r>
            <w:r>
              <w:rPr/>
              <w:t>40</w:t>
            </w:r>
            <w:r>
              <w:rPr/>
              <w:t xml:space="preserve"> 10 0000 110</w:t>
            </w:r>
            <w:bookmarkStart w:id="1" w:name="__DdeLink__35479_761778222"/>
            <w:bookmarkEnd w:id="1"/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Земельный налог</w:t>
            </w:r>
            <w:r>
              <w:rPr/>
              <w:t xml:space="preserve"> с физических лиц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6 713,0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6 764,9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</w:t>
            </w:r>
            <w:r>
              <w:rPr/>
              <w:t>,</w:t>
            </w:r>
            <w:r>
              <w:rPr/>
              <w:t>8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1 06 060</w:t>
            </w:r>
            <w:r>
              <w:rPr/>
              <w:t>43</w:t>
            </w:r>
            <w:r>
              <w:rPr/>
              <w:t xml:space="preserve"> 10 0000 110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Земельный налог с физических лиц,  обладающих земельным участком, расположенным в границах сельских поселений 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6 713,0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6 764,9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</w:t>
            </w:r>
            <w:r>
              <w:rPr/>
              <w:t>,</w:t>
            </w:r>
            <w:r>
              <w:rPr/>
              <w:t>8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1 11 00000 00 0000 000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ДОХОДЫ ОТ ИСПОЛЬЗОВАНИЯ ИМУЩЕСТВА, НАХОДЯЩЕГОСЯ В ГОСУДАРСТВЕННОЙ И МУНИЦИПАЛЬНОЙ СОБСТВЕННОСТИ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529,0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555,5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105,0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1 11 05000 00 0000 120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322,0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323,6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100,5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1 11 05020 00 0000 120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Доходы, получаемые в виде арендной платы за земли после разграничения государственной собственности  на  землю, а также средства от продажи права на заключение договоров аренды указанных земельных участков (за исключением земельных участков бюджетных и автономных учреждений)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242,0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242,8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100,3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1 11 05025 10 0000 120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Доходы, получаемые в виде арендной платы, а также средства от продажи права на заключение договоров аренды за земли, находящиеся в собственности сельских поселений (за исключением земельных участков муниципальных бюджетных и автономных учреждений)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242,0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242,8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100,3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1 11 05030 00 0000 120 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сдачи в аренду имущества, находящегося в оперативном управлении  органов государственной власти, органов местного самоуправления, органов управления государственными внебюджетными фондами и созданных ими учреждений  (за исключением имущества  бюджетных и автономных учреждений)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101,0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</w:t>
            </w:r>
            <w:r>
              <w:rPr/>
              <w:t>5</w:t>
            </w:r>
            <w:r>
              <w:rPr/>
              <w:t>035 10 0000 120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от сдачи в аренду имущества, находящегося в оперативном управлении органов управления сельских поселений и созданных ими учреждений (за исключением имущества муниципальных бюджетных и автономных учреждений)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101,0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1 11 09000 00 0000 120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доходы от использования имущества и прав, находящихся в государственной и муниципальной собственности  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казенных)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231,9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112,0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1 11 09040 00 0000 120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поступления от использования имущества, находящегося в государственной и муниципальной собственности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 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14,3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</w:tr>
      <w:tr>
        <w:trPr>
          <w:trHeight w:val="15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1 11 09045 10 0000 120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Прочие поступления от использования имущества, находящегося в собственности сельских поселений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14,3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</w:p>
        </w:tc>
      </w:tr>
      <w:tr>
        <w:trPr>
          <w:trHeight w:val="15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1 11 09080 00 0000 120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государственной или муниципальной собственности, и на землях или земельных участках, государственная собственность на которые не разграничена  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217,6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105,1</w:t>
            </w:r>
          </w:p>
        </w:tc>
      </w:tr>
      <w:tr>
        <w:trPr>
          <w:trHeight w:val="15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1 11 09080 10 0000 120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Плата, поступившая в рамках договора за предоставление права на размещение и эксплуатацию нестационарного торгового объекта, установку и эксплуатацию рекламных конструкций на землях или земельных участках, находящихся в собственности сельских поселений, и на землях или земельных участках, государственная собственность на которые не разграничена    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207,0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217,6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105,1</w:t>
            </w:r>
          </w:p>
        </w:tc>
      </w:tr>
      <w:tr>
        <w:trPr>
          <w:trHeight w:val="1009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1 13 000000 00 0000 000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78,5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78,5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75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1 13 02</w:t>
            </w:r>
            <w:r>
              <w:rPr/>
              <w:t>000</w:t>
            </w:r>
            <w:r>
              <w:rPr/>
              <w:t xml:space="preserve"> </w:t>
            </w:r>
            <w:r>
              <w:rPr/>
              <w:t>0</w:t>
            </w:r>
            <w:r>
              <w:rPr/>
              <w:t>0 0000 130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</w:t>
            </w:r>
            <w:r>
              <w:rPr/>
              <w:t>оходы от компенсации затрат</w:t>
            </w:r>
            <w:r>
              <w:rPr/>
              <w:t xml:space="preserve"> государства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84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1 13 02</w:t>
            </w:r>
            <w:r>
              <w:rPr/>
              <w:t>990</w:t>
            </w:r>
            <w:r>
              <w:rPr/>
              <w:t xml:space="preserve"> </w:t>
            </w:r>
            <w:r>
              <w:rPr/>
              <w:t>0</w:t>
            </w:r>
            <w:r>
              <w:rPr/>
              <w:t>0 0000 130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Прочие д</w:t>
            </w:r>
            <w:r>
              <w:rPr/>
              <w:t>оходы от компенсации затрат</w:t>
            </w:r>
            <w:r>
              <w:rPr/>
              <w:t xml:space="preserve"> государства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1 13 02995 10 0000 130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Прочие доходы от компенсации затрат бюджетов сельских поселений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78,5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1 14 00000 00 0000 000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ПРОДАЖИ МАТЕРИАЛЬНЫХ И НЕМАТЕРИАЛЬНЫХ АКТИВОВ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1 14 02000 00 0000 000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реализации имущества, находящегося в государственной и муниципальной собственности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1 14 02050 10 0000 410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реализации имущества, находящегося в собственности сельских поселений  (за исключением движимого имущества бюджетных и автономных учреждений, а также имущества государственных и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778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1 14 02053 10 0000 410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Доходы от реализации иного имущества, находящегося в собственности сельских поселений  (за исключением  имущества бюджетных и автономных учреждений, а также имущества муниципальных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348,0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851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1 16 0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0 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0 0000 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</w:rPr>
              <w:t xml:space="preserve">0 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Штрафы, санкции, возмещение ущерба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55,6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55,7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100,2</w:t>
            </w:r>
          </w:p>
        </w:tc>
      </w:tr>
      <w:tr>
        <w:trPr>
          <w:trHeight w:val="146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 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1 16 07000 00 0000 140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органом управления государственным внебюджетным фондом, казенным учреждением, Центральным банком Российской Федерации, иной организацией, действующей  от имени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100,2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1 16 07090 00 0000 140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государственным (муниципальным) органом,  казенным учреждением, Центральным банком Российской Федерации, государственной корпорацией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100,2</w:t>
            </w:r>
          </w:p>
        </w:tc>
      </w:tr>
      <w:tr>
        <w:trPr>
          <w:trHeight w:val="1433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1 16 07090 10 0000 140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Иные штрафы, неустойки, пени, уплаченные в соответствии с законом или договором в случае неисполнения или ненадлежащего исполнения обязательств перед муниципальным органом, (муниципальным  казенным учреждением) сельского поселения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55,7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100,2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79 976,8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79 979,4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2 02 00000 00 0000 000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79 921,1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79 921,1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2 02 10000 00 0000 150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18 132,5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18 132,5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2 02 15001 </w:t>
            </w:r>
            <w:r>
              <w:rPr/>
              <w:t>0</w:t>
            </w:r>
            <w:r>
              <w:rPr/>
              <w:t>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Дотации  на выравнивание бюджетной обеспеченности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2 02 15001 10 0000 150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13 721,6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2 02 16001 </w:t>
            </w:r>
            <w:r>
              <w:rPr/>
              <w:t>0</w:t>
            </w:r>
            <w:r>
              <w:rPr/>
              <w:t>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на выравнивание бюджетной обеспеченности из бюджетов муниципальных районов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, городских округов с внутригородским делением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2 02 16001 10 0000 150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4 410,9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2 02 20000 00 0000 150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61 290,4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61 290,4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2 02 20077 00 0000 150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Субсидии бюджетам на софинансирование капитальных вложений в объекты муниципальной собственности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2 02 20077 10 0000 150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Субсидии бюджетам на софинансирование капитальных вложений в объекты муниципальной собственности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2 02 25555 00 0000 150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Субсидии бюджетам на реализацию программ формирование современной городской среды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2 02 25555 10 0000 150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2 02 29999 00 0000 000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Прочие субсидии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2 02 29999 10 0000 000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субсидии бюджетам сельских поселений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2 02 030000 00 0000 150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49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>2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49</w:t>
            </w:r>
            <w:r>
              <w:rPr>
                <w:b/>
                <w:bCs/>
              </w:rPr>
              <w:t>8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>2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2 02 30024 </w:t>
            </w:r>
            <w:r>
              <w:rPr/>
              <w:t>0</w:t>
            </w:r>
            <w:r>
              <w:rPr/>
              <w:t>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Субвенции местным бюджетам  на выполнения передаваемых полномочий субъектов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2 02 30024 10 0000 150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882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 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2 02 35118 00 0000 150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Субвенции  бюджетам на осуществление первичного воинского учета на территориях, где отсутствуют военные комиссариаты </w:t>
            </w:r>
          </w:p>
        </w:tc>
        <w:tc>
          <w:tcPr>
            <w:tcW w:w="121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15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1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2 02 35118 10 0000 150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213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150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105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2 0</w:t>
            </w:r>
            <w:r>
              <w:rPr>
                <w:b/>
                <w:bCs/>
              </w:rPr>
              <w:t>7</w:t>
            </w:r>
            <w:r>
              <w:rPr>
                <w:b/>
                <w:bCs/>
              </w:rPr>
              <w:t xml:space="preserve"> 0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 xml:space="preserve">000 00 0000 </w:t>
            </w:r>
            <w:r>
              <w:rPr>
                <w:b/>
                <w:bCs/>
              </w:rPr>
              <w:t>00</w:t>
            </w:r>
            <w:r>
              <w:rPr>
                <w:b/>
                <w:bCs/>
              </w:rPr>
              <w:t>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П</w:t>
            </w:r>
            <w:r>
              <w:rPr>
                <w:b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РОЧИЕ БЕЗВОЗМЕЗДНЫЕ ПОСТУПЛЕНИЯ 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24,3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26,8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110,3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2 07 05000 10 0000 150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безвозмездные поступления в бюджеты сельских поселений 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24,3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26,8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110,3</w:t>
            </w:r>
          </w:p>
        </w:tc>
      </w:tr>
      <w:tr>
        <w:trPr>
          <w:trHeight w:val="63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2 07 05030 10 0000 150 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безвозмездные поступления в бюджеты сельских поселений </w:t>
            </w:r>
          </w:p>
        </w:tc>
        <w:tc>
          <w:tcPr>
            <w:tcW w:w="1213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24,3</w:t>
            </w:r>
          </w:p>
        </w:tc>
        <w:tc>
          <w:tcPr>
            <w:tcW w:w="1150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26,8</w:t>
            </w:r>
          </w:p>
        </w:tc>
        <w:tc>
          <w:tcPr>
            <w:tcW w:w="1105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110,3</w:t>
            </w:r>
          </w:p>
        </w:tc>
      </w:tr>
      <w:tr>
        <w:trPr>
          <w:trHeight w:val="126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2 18 60000 00 0000 150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 xml:space="preserve">Доходы бюджетов бюджетной системы Российской Федерации от возврата остатков субсидий, субвенций и иных транстфертов, имеющих целевое назначение прошлых лет 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31,4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31,4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1260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2 18 00000 00 0000 150 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Доходы бюджетов бюджетной системы Российской Федерации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 прошлых лет, а также от возврата организациями остатков субсидий прошлых лет 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 w:val="false"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2 18 00000 10 0000 150 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bCs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Д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оходы бюджетов сельских поселений  от возврата бюджетами бюджетной системы Российской Федерации остатков субсидий, субвенций и иных межбюджетных трансфертов, имеющих целевое назначение, прошлых лет, а также от возврата организациями остатков субсидий прошлых лет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2 18 60010 10 0000 150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213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5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105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18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4283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  <w:color w:val="000000"/>
              </w:rPr>
              <w:t>ВСЕГО ДОХОДОВ</w:t>
            </w:r>
          </w:p>
        </w:tc>
        <w:tc>
          <w:tcPr>
            <w:tcW w:w="121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111 864,2</w:t>
            </w:r>
          </w:p>
        </w:tc>
        <w:tc>
          <w:tcPr>
            <w:tcW w:w="115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112 581,2</w:t>
            </w:r>
          </w:p>
        </w:tc>
        <w:tc>
          <w:tcPr>
            <w:tcW w:w="110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>6</w:t>
            </w:r>
          </w:p>
        </w:tc>
      </w:tr>
      <w:tr>
        <w:trPr>
          <w:trHeight w:val="315" w:hRule="exac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4283" w:type="dxa"/>
            <w:tcBorders/>
            <w:shd w:color="auto" w:fill="auto" w:val="clear"/>
            <w:vAlign w:val="bottom"/>
          </w:tcPr>
          <w:p>
            <w:pPr>
              <w:pStyle w:val="Normal"/>
              <w:jc w:val="both"/>
              <w:rPr>
                <w:color w:val="000000"/>
              </w:rPr>
            </w:pPr>
            <w:r>
              <w:rPr>
                <w:color w:val="000000"/>
              </w:rPr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15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315" w:hRule="exac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8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17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Начальник отдела </w:t>
            </w:r>
            <w:r>
              <w:rPr/>
              <w:t xml:space="preserve">бухгалтерского учета и отчетности </w:t>
            </w:r>
            <w:r>
              <w:rPr/>
              <w:t>администрации</w:t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5" w:hRule="atLeast"/>
        </w:trPr>
        <w:tc>
          <w:tcPr>
            <w:tcW w:w="617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Михайловского </w:t>
            </w:r>
            <w:r>
              <w:rPr/>
              <w:t xml:space="preserve"> сельского поселения</w:t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5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  <w:tr>
        <w:trPr>
          <w:trHeight w:val="375" w:hRule="exact"/>
        </w:trPr>
        <w:tc>
          <w:tcPr>
            <w:tcW w:w="18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28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21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5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0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3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615"/>
        <w:gridCol w:w="3006"/>
        <w:gridCol w:w="1639"/>
        <w:gridCol w:w="1410"/>
        <w:gridCol w:w="975"/>
      </w:tblGrid>
      <w:tr>
        <w:trPr>
          <w:trHeight w:val="780" w:hRule="atLeast"/>
        </w:trPr>
        <w:tc>
          <w:tcPr>
            <w:tcW w:w="9645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</w:t>
            </w:r>
            <w:r>
              <w:rPr/>
              <w:t xml:space="preserve">Отчет об исполнении бюджета </w:t>
            </w:r>
          </w:p>
          <w:p>
            <w:pPr>
              <w:pStyle w:val="Normal"/>
              <w:jc w:val="center"/>
              <w:rPr/>
            </w:pPr>
            <w:r>
              <w:rPr/>
              <w:t>Михайловского</w:t>
            </w:r>
            <w:r>
              <w:rPr/>
              <w:t xml:space="preserve"> сельского поселения Курганинского района    за  2021 год в разрезе безвозмездных поступлений из краевого бюджета</w:t>
            </w:r>
          </w:p>
        </w:tc>
      </w:tr>
      <w:tr>
        <w:trPr>
          <w:trHeight w:val="375" w:hRule="atLeast"/>
        </w:trPr>
        <w:tc>
          <w:tcPr>
            <w:tcW w:w="261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006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639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7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(тыс. рублей)</w:t>
            </w:r>
          </w:p>
        </w:tc>
      </w:tr>
      <w:tr>
        <w:trPr>
          <w:trHeight w:val="987" w:hRule="atLeast"/>
        </w:trPr>
        <w:tc>
          <w:tcPr>
            <w:tcW w:w="26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  <w:t> </w:t>
            </w:r>
          </w:p>
        </w:tc>
        <w:tc>
          <w:tcPr>
            <w:tcW w:w="30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дохода</w:t>
            </w:r>
          </w:p>
        </w:tc>
        <w:tc>
          <w:tcPr>
            <w:tcW w:w="163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4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9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480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2 00 00000 00 0000 000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БЕЗВОЗМЕЗДНЫЕ ПОСТУПЛЕНИЯ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75 510,2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75 510,2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8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2 02 00000 00 0000 000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75 510,2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75 510,2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2 02 10000 00 0000 150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Дотации от других бюджетов бюджетной системы Российской Федерации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</w:rPr>
              <w:t xml:space="preserve">          </w:t>
            </w:r>
            <w:r>
              <w:rPr>
                <w:b/>
                <w:bCs/>
              </w:rPr>
              <w:t>13721,6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</w:rPr>
              <w:t>13 721,6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2 02 15001 10 0000 150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Дотации бюджетам сельских поселений на выравнивание бюджетной обеспеченности из бюджета субъекта Российской Федерации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 xml:space="preserve">          </w:t>
            </w:r>
            <w:r>
              <w:rPr>
                <w:b w:val="false"/>
                <w:bCs w:val="false"/>
              </w:rPr>
              <w:t>13721,6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13 721,6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74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2 02 20000 00 0000 150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" w:hAnsi="Times New Roman" w:eastAsia="Times New Roman" w:cs="Times New Roman"/>
                <w:b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b/>
                <w:bCs/>
                <w:color w:val="auto"/>
                <w:kern w:val="0"/>
                <w:sz w:val="24"/>
                <w:szCs w:val="24"/>
                <w:lang w:val="ru-RU" w:eastAsia="ru-RU" w:bidi="ar-SA"/>
              </w:rPr>
              <w:t>61 290,4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61 290,4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74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2 02 20077 10 0000 150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Субсидии бюджетам на софинансирование капитальных вложений в объекты муниципальной собственности 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8 303,8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59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2 02 25555 10 0000 150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Субсидии бюджетам сельских поселений на реализацию программ формирования современной городской среды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20 375,7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59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>2 02 29999 10 0000 000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4"/>
                <w:u w:val="none"/>
                <w:em w:val="none"/>
              </w:rPr>
              <w:t xml:space="preserve">Прочие субсидии бюджетам сельских поселений 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32 610,9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2 02 030000 00 0000 150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Субвенции бюджетам бюджетной системы Российской Федерации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498,2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498,2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882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2 02 35118 10 0000 150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63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4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9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882" w:hRule="atLeast"/>
        </w:trPr>
        <w:tc>
          <w:tcPr>
            <w:tcW w:w="2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2 02 30024 10 0000 150</w:t>
            </w:r>
          </w:p>
        </w:tc>
        <w:tc>
          <w:tcPr>
            <w:tcW w:w="3006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1639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1410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7,6</w:t>
            </w:r>
          </w:p>
        </w:tc>
        <w:tc>
          <w:tcPr>
            <w:tcW w:w="975" w:type="dxa"/>
            <w:tcBorders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75" w:hRule="atLeast"/>
        </w:trPr>
        <w:tc>
          <w:tcPr>
            <w:tcW w:w="5621" w:type="dxa"/>
            <w:gridSpan w:val="2"/>
            <w:vMerge w:val="restart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/>
            </w:pPr>
            <w:r>
              <w:rPr/>
              <w:t>Начальник отдела</w:t>
            </w:r>
            <w:r>
              <w:rPr/>
              <w:t xml:space="preserve"> бухгалтерского учета и отчетности </w:t>
            </w:r>
            <w:r>
              <w:rPr/>
              <w:t xml:space="preserve"> администрации                                                         </w:t>
            </w:r>
            <w:r>
              <w:rPr/>
              <w:t xml:space="preserve">Михайловского </w:t>
            </w:r>
            <w:r>
              <w:rPr/>
              <w:t xml:space="preserve"> сельского поселения</w:t>
            </w:r>
          </w:p>
        </w:tc>
        <w:tc>
          <w:tcPr>
            <w:tcW w:w="1639" w:type="dxa"/>
            <w:tcBorders>
              <w:top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410" w:type="dxa"/>
            <w:tcBorders>
              <w:top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975" w:type="dxa"/>
            <w:tcBorders>
              <w:top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5" w:hRule="atLeast"/>
        </w:trPr>
        <w:tc>
          <w:tcPr>
            <w:tcW w:w="5621" w:type="dxa"/>
            <w:gridSpan w:val="2"/>
            <w:vMerge w:val="continue"/>
            <w:tcBorders/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4024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4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448"/>
        <w:gridCol w:w="3757"/>
        <w:gridCol w:w="1160"/>
        <w:gridCol w:w="1199"/>
        <w:gridCol w:w="1081"/>
      </w:tblGrid>
      <w:tr>
        <w:trPr>
          <w:trHeight w:val="780" w:hRule="atLeast"/>
        </w:trPr>
        <w:tc>
          <w:tcPr>
            <w:tcW w:w="9645" w:type="dxa"/>
            <w:gridSpan w:val="5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 xml:space="preserve">                                                    </w:t>
            </w:r>
            <w:r>
              <w:rPr/>
              <w:t xml:space="preserve">Отчет об исполнении бюджета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за 2021 год     в разрезе безвозмездных поступлений из районного бюджета</w:t>
            </w:r>
          </w:p>
        </w:tc>
      </w:tr>
      <w:tr>
        <w:trPr>
          <w:trHeight w:val="375" w:hRule="atLeast"/>
        </w:trPr>
        <w:tc>
          <w:tcPr>
            <w:tcW w:w="2448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5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6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99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1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(тыс. рублей)</w:t>
            </w:r>
          </w:p>
        </w:tc>
      </w:tr>
      <w:tr>
        <w:trPr>
          <w:trHeight w:val="1395" w:hRule="atLeast"/>
        </w:trPr>
        <w:tc>
          <w:tcPr>
            <w:tcW w:w="24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Код</w:t>
            </w:r>
          </w:p>
        </w:tc>
        <w:tc>
          <w:tcPr>
            <w:tcW w:w="375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дохода</w:t>
            </w:r>
          </w:p>
        </w:tc>
        <w:tc>
          <w:tcPr>
            <w:tcW w:w="11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19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2021 год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465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2 00 00000 00 0000 000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Безвозмездные поступления</w:t>
            </w:r>
          </w:p>
        </w:tc>
        <w:tc>
          <w:tcPr>
            <w:tcW w:w="11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4 442,3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4 442,3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2 02 00000 00 0000 000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1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4 410, 9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4 410,9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100,0</w:t>
            </w:r>
          </w:p>
        </w:tc>
      </w:tr>
      <w:tr>
        <w:trPr>
          <w:trHeight w:val="627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2 02 10000 00 0000 150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Дотации бюджетам  бюджетной системы Российской Федерации</w:t>
            </w:r>
          </w:p>
        </w:tc>
        <w:tc>
          <w:tcPr>
            <w:tcW w:w="11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4 410, 9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4 410,9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100,0</w:t>
            </w:r>
          </w:p>
        </w:tc>
      </w:tr>
      <w:tr>
        <w:trPr>
          <w:trHeight w:val="867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2 02 16001 10 0000 150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color w:val="000000"/>
              </w:rPr>
            </w:pPr>
            <w:r>
              <w:rPr>
                <w:color w:val="000000"/>
              </w:rPr>
              <w:t>Дотации бюджетам сельских поселений на выравнивание  бюджетной обеспеченности из бюджетов муниципальных районов</w:t>
            </w:r>
          </w:p>
        </w:tc>
        <w:tc>
          <w:tcPr>
            <w:tcW w:w="11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4 410, 9</w:t>
            </w:r>
          </w:p>
        </w:tc>
        <w:tc>
          <w:tcPr>
            <w:tcW w:w="1199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4 410,9</w:t>
            </w:r>
          </w:p>
        </w:tc>
        <w:tc>
          <w:tcPr>
            <w:tcW w:w="108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100,0</w:t>
            </w:r>
          </w:p>
        </w:tc>
      </w:tr>
      <w:tr>
        <w:trPr>
          <w:trHeight w:val="1260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2 18 60000 00 0000 150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 xml:space="preserve">Доходы бюджетов бюджетной системы Российской Федерации от возврата остатков субсидий, субвенций и иных транстфертов, имеющих целевое назначение прошлых лет </w:t>
            </w:r>
          </w:p>
        </w:tc>
        <w:tc>
          <w:tcPr>
            <w:tcW w:w="116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1,4</w:t>
            </w:r>
          </w:p>
        </w:tc>
        <w:tc>
          <w:tcPr>
            <w:tcW w:w="119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31,4</w:t>
            </w:r>
          </w:p>
        </w:tc>
        <w:tc>
          <w:tcPr>
            <w:tcW w:w="108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1260" w:hRule="atLeast"/>
        </w:trPr>
        <w:tc>
          <w:tcPr>
            <w:tcW w:w="244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2 18 60010 10 0000 150</w:t>
            </w:r>
          </w:p>
        </w:tc>
        <w:tc>
          <w:tcPr>
            <w:tcW w:w="3757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Доходы бюджетов сельских поселений от возврата остатков субсидий, субвенций и иных межбюджетных трансфертов, имеющих целевое назначение, прошлых лет из бюджетов муниципальных районов</w:t>
            </w:r>
          </w:p>
        </w:tc>
        <w:tc>
          <w:tcPr>
            <w:tcW w:w="1160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</w:t>
            </w:r>
            <w:r>
              <w:rPr>
                <w:b w:val="false"/>
                <w:bCs w:val="false"/>
              </w:rPr>
              <w:t>1,4</w:t>
            </w:r>
          </w:p>
        </w:tc>
        <w:tc>
          <w:tcPr>
            <w:tcW w:w="1199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31,4</w:t>
            </w:r>
          </w:p>
        </w:tc>
        <w:tc>
          <w:tcPr>
            <w:tcW w:w="1081" w:type="dxa"/>
            <w:tcBorders>
              <w:top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75" w:hRule="exact"/>
        </w:trPr>
        <w:tc>
          <w:tcPr>
            <w:tcW w:w="2448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75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6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99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1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5" w:hRule="atLeast"/>
        </w:trPr>
        <w:tc>
          <w:tcPr>
            <w:tcW w:w="620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Начальник  отдела </w:t>
            </w:r>
            <w:r>
              <w:rPr/>
              <w:t xml:space="preserve">бухгалтерского учета и отчетности </w:t>
            </w:r>
            <w:r>
              <w:rPr/>
              <w:t>администрации</w:t>
            </w:r>
          </w:p>
        </w:tc>
        <w:tc>
          <w:tcPr>
            <w:tcW w:w="116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99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81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75" w:hRule="atLeast"/>
        </w:trPr>
        <w:tc>
          <w:tcPr>
            <w:tcW w:w="620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Михайловского</w:t>
            </w:r>
            <w:r>
              <w:rPr/>
              <w:t xml:space="preserve"> сельского поселения</w:t>
            </w:r>
          </w:p>
        </w:tc>
        <w:tc>
          <w:tcPr>
            <w:tcW w:w="1160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8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</w:tbl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  <w:p>
            <w:pPr>
              <w:pStyle w:val="Normal"/>
              <w:jc w:val="right"/>
              <w:rPr/>
            </w:pPr>
            <w:r>
              <w:rPr/>
            </w:r>
          </w:p>
          <w:p>
            <w:pPr>
              <w:pStyle w:val="Normal"/>
              <w:jc w:val="right"/>
              <w:rPr/>
            </w:pPr>
            <w:r>
              <w:rPr/>
              <w:t>ПРИЛОЖЕНИЕ № 5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 xml:space="preserve">Михайловского </w:t>
            </w:r>
            <w:r>
              <w:rPr/>
              <w:t xml:space="preserve">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80" w:type="dxa"/>
        <w:jc w:val="left"/>
        <w:tblInd w:w="9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34"/>
        <w:gridCol w:w="3556"/>
        <w:gridCol w:w="465"/>
        <w:gridCol w:w="518"/>
        <w:gridCol w:w="1606"/>
        <w:gridCol w:w="1594"/>
        <w:gridCol w:w="1406"/>
      </w:tblGrid>
      <w:tr>
        <w:trPr>
          <w:trHeight w:val="709" w:hRule="atLeast"/>
        </w:trPr>
        <w:tc>
          <w:tcPr>
            <w:tcW w:w="9679" w:type="dxa"/>
            <w:gridSpan w:val="7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 xml:space="preserve">Отчет об исполнении бюджета </w:t>
            </w:r>
            <w:r>
              <w:rPr/>
              <w:t xml:space="preserve">Михайловского </w:t>
            </w:r>
            <w:r>
              <w:rPr/>
              <w:t xml:space="preserve"> сельского поселения Курганинского района        за 202</w:t>
            </w:r>
            <w:r>
              <w:rPr/>
              <w:t xml:space="preserve">1 </w:t>
            </w:r>
            <w:r>
              <w:rPr/>
              <w:t xml:space="preserve">год в разрезе разделов и подразделов  классификации расходов бюджетов </w:t>
            </w:r>
            <w:r>
              <w:rPr/>
              <w:t xml:space="preserve"> Российской Федерации </w:t>
            </w:r>
          </w:p>
        </w:tc>
      </w:tr>
      <w:tr>
        <w:trPr>
          <w:trHeight w:val="315" w:hRule="atLeast"/>
        </w:trPr>
        <w:tc>
          <w:tcPr>
            <w:tcW w:w="53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55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46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518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60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(тыс. рублей)</w:t>
            </w:r>
          </w:p>
        </w:tc>
      </w:tr>
      <w:tr>
        <w:trPr>
          <w:trHeight w:val="1410" w:hRule="atLeast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55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РЗ</w:t>
            </w:r>
          </w:p>
        </w:tc>
        <w:tc>
          <w:tcPr>
            <w:tcW w:w="5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ПР</w:t>
            </w:r>
          </w:p>
        </w:tc>
        <w:tc>
          <w:tcPr>
            <w:tcW w:w="16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59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14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5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7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Всего расходов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114 270,9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113 797,0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99,59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ind w:firstLine="840"/>
              <w:rPr/>
            </w:pPr>
            <w:r>
              <w:rPr/>
              <w:t>в том числе: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 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 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 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Общегосударственные вопросы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8 337,7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8 242,7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98,86</w:t>
            </w:r>
          </w:p>
        </w:tc>
      </w:tr>
      <w:tr>
        <w:trPr>
          <w:trHeight w:val="1223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02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854,5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854,5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797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Функционирование Правительства Российской Федерации, высших 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04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6 422,3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6 332,3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</w:t>
            </w:r>
          </w:p>
        </w:tc>
      </w:tr>
      <w:tr>
        <w:trPr>
          <w:trHeight w:val="157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06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201,8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" w:hAnsi="Times New Roman"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201,8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Резервные фонды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Другие общегосударственные вопросы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13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Национальная оборона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490,6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490,6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Мобилизационная и вневойсковая подготовка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03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490,6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4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505,6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505,3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99,</w:t>
            </w:r>
            <w:r>
              <w:rPr>
                <w:b/>
                <w:bCs/>
              </w:rPr>
              <w:t>94</w:t>
            </w:r>
          </w:p>
        </w:tc>
      </w:tr>
      <w:tr>
        <w:trPr>
          <w:trHeight w:val="1204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344,</w:t>
            </w:r>
            <w:r>
              <w:rPr/>
              <w:t>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343,7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99,91</w:t>
            </w:r>
          </w:p>
        </w:tc>
      </w:tr>
      <w:tr>
        <w:trPr>
          <w:trHeight w:val="994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Другие вопросы в области национальной экономики и правоохранительной деятельности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14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161,6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161,6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402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Национальная экономика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04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43 399,7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43 065,3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99,23</w:t>
            </w:r>
          </w:p>
        </w:tc>
      </w:tr>
      <w:tr>
        <w:trPr>
          <w:trHeight w:val="649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Дорожное хозяйство (дорожные фонды)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04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09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43 372,7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43 038,3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99,23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Другие вопросы в области национальной экономики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04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27</w:t>
            </w:r>
            <w:r>
              <w:rPr/>
              <w:t>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27</w:t>
            </w:r>
            <w:r>
              <w:rPr/>
              <w:t>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Жилищно-коммунальное хозяйство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05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36 003,8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35 995,8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99,</w:t>
            </w:r>
            <w:r>
              <w:rPr>
                <w:b/>
                <w:bCs/>
              </w:rPr>
              <w:t>98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Коммунальное хозяйство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05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02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10 792,8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10 790,0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99,97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Благоустройство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05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03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25 211,0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25 205,8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</w:t>
            </w:r>
            <w:r>
              <w:rPr/>
              <w:t>98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Образование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07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>0,0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>0,0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 xml:space="preserve">Молодежная политика 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07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07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</w:t>
            </w:r>
            <w:r>
              <w:rPr/>
              <w:t>0,0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</w:t>
            </w:r>
            <w:r>
              <w:rPr/>
              <w:t>0,0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Культура и кинематография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08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24 406,3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24 406,3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Культура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08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24 406,3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24 406,3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Социальная политика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523,3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523,3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100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 xml:space="preserve">Пенсионное обеспечение 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Социальное обеспечение населения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10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03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49,4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49,4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Физическая культура и спорт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403,9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393,6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97,45</w:t>
            </w:r>
          </w:p>
        </w:tc>
      </w:tr>
      <w:tr>
        <w:trPr>
          <w:trHeight w:val="315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Физическая культура и спорт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11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01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403,9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393,6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97</w:t>
            </w:r>
            <w:r>
              <w:rPr/>
              <w:t>,45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Средства массовой информации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150,0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124,1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82,73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Другие вопросы в области средств массовой информации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12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04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150,0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124,1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82,73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3"/>
                <w:u w:val="none"/>
                <w:em w:val="none"/>
              </w:rPr>
              <w:t>Обслуживание государственного (муниципального) долга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53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5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bidi w:val="0"/>
              <w:jc w:val="lef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3"/>
                <w:u w:val="none"/>
                <w:em w:val="none"/>
              </w:rPr>
              <w:t xml:space="preserve">Обслуживание государственного (муниципального) </w:t>
            </w: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3"/>
                <w:u w:val="none"/>
                <w:em w:val="none"/>
              </w:rPr>
              <w:t xml:space="preserve">внутреннего </w:t>
            </w:r>
            <w:r>
              <w:rPr>
                <w:b w:val="false"/>
                <w:bCs w:val="false"/>
                <w:i w:val="false"/>
                <w:strike w:val="false"/>
                <w:dstrike w:val="false"/>
                <w:outline w:val="false"/>
                <w:shadow w:val="false"/>
                <w:sz w:val="23"/>
                <w:u w:val="none"/>
                <w:em w:val="none"/>
              </w:rPr>
              <w:t>долга</w:t>
            </w:r>
          </w:p>
        </w:tc>
        <w:tc>
          <w:tcPr>
            <w:tcW w:w="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13</w:t>
            </w:r>
          </w:p>
        </w:tc>
        <w:tc>
          <w:tcPr>
            <w:tcW w:w="518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00</w:t>
            </w:r>
          </w:p>
        </w:tc>
        <w:tc>
          <w:tcPr>
            <w:tcW w:w="16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40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15" w:hRule="exact"/>
        </w:trPr>
        <w:tc>
          <w:tcPr>
            <w:tcW w:w="534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55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46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518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60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40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612" w:hRule="atLeast"/>
        </w:trPr>
        <w:tc>
          <w:tcPr>
            <w:tcW w:w="9679" w:type="dxa"/>
            <w:gridSpan w:val="7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Начальник отдела </w:t>
            </w:r>
            <w:r>
              <w:rPr/>
              <w:t xml:space="preserve">бухгалтерского учета и отчетности </w:t>
            </w:r>
          </w:p>
          <w:p>
            <w:pPr>
              <w:pStyle w:val="Normal"/>
              <w:rPr/>
            </w:pPr>
            <w:r>
              <w:rPr/>
              <w:t xml:space="preserve">администрации    </w:t>
            </w:r>
          </w:p>
          <w:p>
            <w:pPr>
              <w:pStyle w:val="Normal"/>
              <w:rPr/>
            </w:pPr>
            <w:r>
              <w:rPr/>
              <w:t xml:space="preserve">Михайловского </w:t>
            </w:r>
            <w:r>
              <w:rPr/>
              <w:t xml:space="preserve">сельского поселения                                                              </w:t>
            </w:r>
            <w:r>
              <w:rPr/>
              <w:t xml:space="preserve">Л.Н. Чинокалова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6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86"/>
        <w:gridCol w:w="2574"/>
        <w:gridCol w:w="510"/>
        <w:gridCol w:w="675"/>
        <w:gridCol w:w="1365"/>
        <w:gridCol w:w="735"/>
        <w:gridCol w:w="1200"/>
        <w:gridCol w:w="1305"/>
        <w:gridCol w:w="795"/>
      </w:tblGrid>
      <w:tr>
        <w:trPr>
          <w:trHeight w:val="1208" w:hRule="atLeast"/>
        </w:trPr>
        <w:tc>
          <w:tcPr>
            <w:tcW w:w="9645" w:type="dxa"/>
            <w:gridSpan w:val="9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>
                <w:rFonts w:cs="Times New Roman CYR" w:ascii="Times New Roman CYR" w:hAnsi="Times New Roman CYR"/>
              </w:rPr>
              <w:t xml:space="preserve">Отчет об исполнении бюджета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 </w:t>
            </w:r>
            <w:r>
              <w:rPr>
                <w:rFonts w:cs="Times New Roman CYR" w:ascii="Times New Roman CYR" w:hAnsi="Times New Roman CYR"/>
              </w:rPr>
              <w:t>по</w:t>
            </w:r>
            <w:r>
              <w:rPr>
                <w:rFonts w:cs="Times New Roman CYR" w:ascii="Times New Roman CYR" w:hAnsi="Times New Roman CYR"/>
              </w:rPr>
              <w:t xml:space="preserve">  раздел</w:t>
            </w:r>
            <w:r>
              <w:rPr>
                <w:rFonts w:cs="Times New Roman CYR" w:ascii="Times New Roman CYR" w:hAnsi="Times New Roman CYR"/>
              </w:rPr>
              <w:t>ам</w:t>
            </w:r>
            <w:r>
              <w:rPr>
                <w:rFonts w:cs="Times New Roman CYR" w:ascii="Times New Roman CYR" w:hAnsi="Times New Roman CYR"/>
              </w:rPr>
              <w:t xml:space="preserve"> и подраздел</w:t>
            </w:r>
            <w:r>
              <w:rPr>
                <w:rFonts w:cs="Times New Roman CYR" w:ascii="Times New Roman CYR" w:hAnsi="Times New Roman CYR"/>
              </w:rPr>
              <w:t>ам</w:t>
            </w:r>
            <w:r>
              <w:rPr>
                <w:rFonts w:cs="Times New Roman CYR" w:ascii="Times New Roman CYR" w:hAnsi="Times New Roman CYR"/>
              </w:rPr>
              <w:t>, целевы</w:t>
            </w:r>
            <w:r>
              <w:rPr>
                <w:rFonts w:cs="Times New Roman CYR" w:ascii="Times New Roman CYR" w:hAnsi="Times New Roman CYR"/>
              </w:rPr>
              <w:t>м</w:t>
            </w:r>
            <w:r>
              <w:rPr>
                <w:rFonts w:cs="Times New Roman CYR" w:ascii="Times New Roman CYR" w:hAnsi="Times New Roman CYR"/>
              </w:rPr>
              <w:t xml:space="preserve"> стат</w:t>
            </w:r>
            <w:r>
              <w:rPr>
                <w:rFonts w:cs="Times New Roman CYR" w:ascii="Times New Roman CYR" w:hAnsi="Times New Roman CYR"/>
              </w:rPr>
              <w:t>ьям</w:t>
            </w:r>
            <w:r>
              <w:rPr>
                <w:rFonts w:cs="Times New Roman CYR" w:ascii="Times New Roman CYR" w:hAnsi="Times New Roman CYR"/>
              </w:rPr>
              <w:t xml:space="preserve"> (муниципальным программам и непрограммным направлениям деятельности), группам видов расходов классификации расходов бюджетов  за  2021</w:t>
            </w:r>
            <w:r>
              <w:rPr>
                <w:rFonts w:cs="Times New Roman CYR" w:ascii="Times New Roman CYR" w:hAnsi="Times New Roman CYR"/>
              </w:rPr>
              <w:t xml:space="preserve"> год</w:t>
            </w:r>
          </w:p>
        </w:tc>
      </w:tr>
      <w:tr>
        <w:trPr>
          <w:trHeight w:val="315" w:hRule="atLeast"/>
        </w:trPr>
        <w:tc>
          <w:tcPr>
            <w:tcW w:w="486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574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67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36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73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100" w:type="dxa"/>
            <w:gridSpan w:val="2"/>
            <w:tcBorders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(тыс. рублей)</w:t>
            </w:r>
          </w:p>
        </w:tc>
      </w:tr>
      <w:tr>
        <w:trPr>
          <w:trHeight w:val="889" w:hRule="atLeast"/>
        </w:trPr>
        <w:tc>
          <w:tcPr>
            <w:tcW w:w="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№ </w:t>
            </w:r>
            <w:r>
              <w:rPr>
                <w:rFonts w:cs="Times New Roman CYR" w:ascii="Times New Roman CYR" w:hAnsi="Times New Roman CYR"/>
              </w:rPr>
              <w:t>п/п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Наименование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РЗ</w:t>
            </w:r>
          </w:p>
        </w:tc>
        <w:tc>
          <w:tcPr>
            <w:tcW w:w="67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</w:t>
            </w:r>
          </w:p>
        </w:tc>
        <w:tc>
          <w:tcPr>
            <w:tcW w:w="13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ЦСР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ВР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План на 2021 год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Исполнение за 2021 год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% исполнения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Итого</w:t>
            </w:r>
          </w:p>
        </w:tc>
        <w:tc>
          <w:tcPr>
            <w:tcW w:w="3285" w:type="dxa"/>
            <w:gridSpan w:val="4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114 270,9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113 797,0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</w:t>
            </w:r>
            <w:r>
              <w:rPr>
                <w:rFonts w:cs="Times New Roman CYR" w:ascii="Times New Roman CYR" w:hAnsi="Times New Roman CYR"/>
                <w:b/>
                <w:bCs/>
              </w:rPr>
              <w:t>9</w:t>
            </w:r>
            <w:r>
              <w:rPr>
                <w:rFonts w:cs="Times New Roman CYR" w:ascii="Times New Roman CYR" w:hAnsi="Times New Roman CYR"/>
                <w:b/>
                <w:bCs/>
              </w:rPr>
              <w:t>,</w:t>
            </w:r>
            <w:r>
              <w:rPr>
                <w:rFonts w:cs="Times New Roman CYR" w:ascii="Times New Roman CYR" w:hAnsi="Times New Roman CYR"/>
                <w:b/>
                <w:bCs/>
              </w:rPr>
              <w:t>59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Общегосударственные вопросы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8 337,7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8 242,7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98,86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высшего должностного лица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9000000000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8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Глава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9010000000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9010000190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41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9010000190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26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Функционирование Правительства Российской Федерации, высших органов исполнительной власти  субъектов Российской Федерации, местных администраций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6 422,3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6 332,3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6 422,3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6 332,3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функционирования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6414,7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6324,7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65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6414,7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6324,7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1178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5626,9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5626,9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753,7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664,2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88,13</w:t>
            </w:r>
          </w:p>
        </w:tc>
      </w:tr>
      <w:tr>
        <w:trPr>
          <w:trHeight w:val="34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98,53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Осуществление отдельных государственных полномочий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9130000000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Осуществление отдельных полномочий Краснодарского края на образование и организацию деятельности административных комиссий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9130060190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9130060190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деятельности контрольно-счетной палаты и финансового управления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9300000000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Контрольно-счетная палата муниципального образования Курганинский район и финансовое управление администрации муниципального образования Курганинский район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9310000000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межбюджетные трансферты бюджету муниципального района на осуществление отдельных полномочий поселений по формированию, утверждению, исполнению бюджета поселения и контролю за исполнением данного бюджета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9310021020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Межбюджетные трансферты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9310021020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Резервные фонды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5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Финансовое обеспечение непредвиденных расходов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9140000000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Резервный фонд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9140020590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9140020590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</w:rPr>
              <w:t xml:space="preserve">Михайловском </w:t>
            </w:r>
            <w:r>
              <w:rPr>
                <w:rFonts w:cs="Times New Roman CYR" w:ascii="Times New Roman CYR" w:hAnsi="Times New Roman CYR"/>
              </w:rPr>
              <w:t xml:space="preserve">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Развитие мер социальной поддержки отдельных категорий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Предоставление ежегодных и ежемесячных денежных выплат отдельным категориям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Получение руководителями ТОС поселения компенсационных выплат на частичное возмещение затрат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8310210060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8310210060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6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поддержка социально-ориентированных некоммерческих организаций в </w:t>
            </w:r>
            <w:r>
              <w:rPr>
                <w:rFonts w:cs="Times New Roman CYR" w:ascii="Times New Roman CYR" w:hAnsi="Times New Roman CYR"/>
              </w:rPr>
              <w:t>Михайловском</w:t>
            </w:r>
            <w:r>
              <w:rPr>
                <w:rFonts w:cs="Times New Roman CYR" w:ascii="Times New Roman CYR" w:hAnsi="Times New Roman CYR"/>
              </w:rPr>
              <w:t xml:space="preserve">  сельском поселении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8320000000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78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Оказание финансовой поддержки социально-ориентированным некоммерческим организациям при реализации ими собственных общественно полезных программ, направленных на решение социальных проблем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8320100000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6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по поддержке социально-ориентированных некоммерческих организаций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8320111540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2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8320111540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600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Реализация муниципальных функций, связанных с общегосударственным управлением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9180000000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2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Прочие выплаты по обязательства государства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9180010040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4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9180010040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</w:tr>
      <w:tr>
        <w:trPr>
          <w:trHeight w:val="5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Управление  имуществом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9200000000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3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в рамках управления муниципальным имуществом  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1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Управление государственным и муниципальным имуществом, связанное с оценкой недвижимости, признанием прав и регулированием отношений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9210010020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9210010020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2.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Национальная оборона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490,6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Мобилизационная и вневойсковая подготовка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Обеспечение деятельности администрации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Осуществление отдельных государственных полномочий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42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</w:t>
            </w: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</w:t>
            </w: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</w:t>
            </w:r>
            <w:r>
              <w:rPr>
                <w:rFonts w:cs="Times New Roman CYR" w:ascii="Times New Roman CYR" w:hAnsi="Times New Roman CYR"/>
              </w:rPr>
              <w:t>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</w:t>
            </w:r>
            <w:r>
              <w:rPr>
                <w:rFonts w:cs="Times New Roman CYR" w:ascii="Times New Roman CYR" w:hAnsi="Times New Roman CYR"/>
              </w:rPr>
              <w:t>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3.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505,6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>05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>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94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126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"Обеспечение безопасности населения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126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по предупреждению и ликвидации  чрезвычайных ситуаций, стихийных бедствий и их последствий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Организация и проведение аварийно-спасательных и других неотложных работ при чрезвычайных ситуациях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8410110100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8410110100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62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78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Михайловского</w:t>
            </w:r>
            <w:r>
              <w:rPr/>
              <w:t xml:space="preserve"> сельского поселения Курганинского района "Обеспечение безопасности населения в </w:t>
            </w:r>
            <w:r>
              <w:rPr/>
              <w:t xml:space="preserve">Михайловском 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Укрепление правопорядка, профилактика правонарушений, усиление борьбы с преступностью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8430000000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9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Повышение эффективности мер, направленных на обеспечение общественной безопасности, укреплению правопорядка и профилактики правонарушений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8430100000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Охрана общественного порядка населения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</w:t>
            </w:r>
            <w:r>
              <w:rPr>
                <w:rFonts w:cs="Times New Roman CYR" w:ascii="Times New Roman CYR" w:hAnsi="Times New Roman CYR"/>
              </w:rPr>
              <w:t>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97,2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Пожарная безопасность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8450000000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мероприятий по совершенствованию противопожарной защиты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8450100000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по пожарной безопасности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8450110280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8450110280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4.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Национальная экономика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43399,7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43065,3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99,23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Дорожное хозяйство(дорожные фонды)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157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Развитие сети автомобильных дорог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Строительство, реконструкция, капитальный ремонт, ремонт автомобильных дорог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40908,3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40572,5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</w:t>
            </w:r>
            <w:r>
              <w:rPr>
                <w:rFonts w:cs="Times New Roman CYR" w:ascii="Times New Roman CYR" w:hAnsi="Times New Roman CYR"/>
              </w:rPr>
              <w:t>19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в рамках дорожной деятельности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8730110220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7288,7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6955,7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95,43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8730110220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7288,7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6955,7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95,43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</w:t>
            </w:r>
            <w:r>
              <w:rPr>
                <w:rFonts w:cs="Times New Roman CYR" w:ascii="Times New Roman CYR" w:hAnsi="Times New Roman CYR"/>
                <w:lang w:val="en-US"/>
              </w:rPr>
              <w:t>S2440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</w:t>
            </w:r>
            <w:r>
              <w:rPr>
                <w:rFonts w:cs="Times New Roman CYR" w:ascii="Times New Roman CYR" w:hAnsi="Times New Roman CYR"/>
                <w:lang w:val="en-US"/>
              </w:rPr>
              <w:t>S2440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100,0</w:t>
            </w:r>
          </w:p>
        </w:tc>
      </w:tr>
      <w:tr>
        <w:trPr>
          <w:trHeight w:val="29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безопасности дорожного движения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29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в рамках дорожной деятельности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8730210220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8730210220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37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Муниципальная программа</w:t>
            </w:r>
            <w:r>
              <w:rPr>
                <w:rFonts w:cs="Times New Roman CYR" w:ascii="Times New Roman CYR" w:hAnsi="Times New Roman CYR"/>
                <w:lang w:val="ru-RU"/>
              </w:rPr>
              <w:t xml:space="preserve"> </w:t>
            </w:r>
            <w:r>
              <w:rPr>
                <w:rFonts w:cs="Times New Roman CYR" w:ascii="Times New Roman CYR" w:hAnsi="Times New Roman CYR"/>
                <w:lang w:val="en-US"/>
              </w:rPr>
              <w:t>М</w:t>
            </w:r>
            <w:r>
              <w:rPr>
                <w:rFonts w:cs="Times New Roman CYR" w:ascii="Times New Roman CYR" w:hAnsi="Times New Roman CYR"/>
                <w:lang w:val="ru-RU"/>
              </w:rPr>
              <w:t>ихай</w:t>
            </w:r>
            <w:r>
              <w:rPr>
                <w:rFonts w:cs="Times New Roman CYR" w:ascii="Times New Roman CYR" w:hAnsi="Times New Roman CYR"/>
                <w:lang w:val="ru-RU"/>
              </w:rPr>
              <w:t>ло</w:t>
            </w:r>
            <w:r>
              <w:rPr>
                <w:rFonts w:cs="Times New Roman CYR" w:ascii="Times New Roman CYR" w:hAnsi="Times New Roman CYR"/>
                <w:lang w:val="ru-RU"/>
              </w:rPr>
              <w:t>вс</w:t>
            </w:r>
            <w:r>
              <w:rPr>
                <w:rFonts w:cs="Times New Roman CYR" w:ascii="Times New Roman CYR" w:hAnsi="Times New Roman CYR"/>
                <w:lang w:val="ru-RU"/>
              </w:rPr>
              <w:t>ког</w:t>
            </w:r>
            <w:r>
              <w:rPr>
                <w:rFonts w:cs="Times New Roman CYR" w:ascii="Times New Roman CYR" w:hAnsi="Times New Roman CYR"/>
                <w:lang w:val="ru-RU"/>
              </w:rPr>
              <w:t>о</w:t>
            </w:r>
            <w:r>
              <w:rPr>
                <w:rFonts w:cs="Times New Roman CYR" w:ascii="Times New Roman CYR" w:hAnsi="Times New Roman CYR"/>
                <w:lang w:val="ru-RU"/>
              </w:rPr>
              <w:t xml:space="preserve"> </w:t>
            </w:r>
            <w:r>
              <w:rPr>
                <w:rFonts w:cs="Times New Roman CYR" w:ascii="Times New Roman CYR" w:hAnsi="Times New Roman CYR"/>
              </w:rPr>
              <w:t xml:space="preserve">сельского поселения Курганинского района "Экономическое развитие и инновационная экономика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8500000000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Муниципальная поддержка малого и среднего предпринимательства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8510000000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26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Создание благоприятных условий для развития малого и среднего предпринимательства на основе повышения качества и эффективности и мер поддержки на муниципальном уровне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8510100000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по 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8510110380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8510110380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57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143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Мероприятия муниципальной программы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8720000000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Подготовка градостроительной и землеустроительной документации на территории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>ского сельского поселения Курганинского района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8720100000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по землеустройству и землепользованию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8720111020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8720111020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5.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Жилищно-коммунальное хозяйство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36003,8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35995,8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Коммунальное хозяйство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10792,8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99,97</w:t>
            </w:r>
          </w:p>
        </w:tc>
      </w:tr>
      <w:tr>
        <w:trPr>
          <w:trHeight w:val="126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"Развитие коммунального хозяйства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8600000000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10792,8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99,97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Развитие водопроводно-канализационного комплекса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8610000000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649,1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646,7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99,63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Развитие комплекса мероприятий по модернизации, строительству, реконструкции и ремонту объектов водоснабжения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8610100000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по развитию водопроводно-канализационного комплекса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861011770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8610110770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Безаварийное прохождение осенне-зимнего периода, а также ликвидация последствий чрезвычайных ситуаций на объектах водопроводно-канализационного комплекса  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Мероприятия по подготовке к осенне-зимнему периоду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8610210090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8610210090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топливно-энергетического  комплекса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8620000000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газификации населенных пунктов поселений 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8620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1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Организация газоснабжения населенных пунктов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8620110760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99,97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8620110760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99,97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Субсидии на организацию газоснабжения  населения (поселений)  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</w:t>
            </w:r>
            <w:r>
              <w:rPr>
                <w:lang w:val="en-US"/>
              </w:rPr>
              <w:t>S</w:t>
            </w:r>
            <w:r>
              <w:rPr>
                <w:lang w:val="ru-RU"/>
              </w:rPr>
              <w:t>0620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</w:t>
            </w:r>
            <w:r>
              <w:rPr>
                <w:lang w:val="en-US"/>
              </w:rPr>
              <w:t>S</w:t>
            </w:r>
            <w:r>
              <w:rPr>
                <w:lang w:val="ru-RU"/>
              </w:rPr>
              <w:t>0620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Поддержка муниципальных казенных  предприятий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Обеспечение выполнения функций в сфере жилищно-коммунального хозяйства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Субсидии на покрытие убытков организациям жилищно-коммунального хозяйства в связи с реализацией населению коммунальных услуг в результате недополученных доходов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8630110790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Иные бюджетные ассигнования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8630110790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Благоустройство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25211,0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25205,8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98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Муниципальная программа поселения Курганинского района «Формирование современной городской среды»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7900000000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Основные мероприятия Муниципальной программы поселений Курганинского района «Формирование современной городской среды»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7910000000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Федеральный проект «Формирование комфортной городской среды»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791F200000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Реализация программ формирования городской среды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791F255550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791F255550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4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"Социально-экономическое и территориальное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Привлекательный облик поселению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комфортности проживания граждан в поселении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по уличному освещению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8810110300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99,99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8810110300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99,99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Мероприятия  по благоустройству территории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8810110330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1314,4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99,61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8810110330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1314,4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99,61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Улучшение экологической обстановки на территории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Мероприятия по озеленению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8810210310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8810210310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Повышение уровня экологической безопасности и улучшение состояния окружающей среды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260,0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260,0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Содержание мест захоронения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Дезинсекция территории поселений Курганинского района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</w:t>
            </w:r>
            <w:r>
              <w:rPr/>
              <w:t>6</w:t>
            </w:r>
            <w:r>
              <w:rPr/>
              <w:t>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6.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 xml:space="preserve">Образование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Молодежная политика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84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8200000000</w:t>
            </w:r>
          </w:p>
        </w:tc>
        <w:tc>
          <w:tcPr>
            <w:tcW w:w="7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Отдельные мероприятия муниципальной программы "Молодежь Темиргоевского сельского поселения Курганинского района"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2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Гражданско-патриотическое воспитание молодежи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Мероприятия в области молодежной политики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8210210140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8210210140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7.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Культура, кинематография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24406,3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24406,3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Культура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24406,3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24406,3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9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"Развитие культуры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Отдельные мероприятия муниципальной программы "Развитие культуры"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3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Совершенствование деятельности муниципальных учреждений отрасли "Культура, кинематография" по предоставлению муниципальных услуг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58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15728,3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15728,3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4784,7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4784,7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9</w:t>
            </w:r>
            <w:r>
              <w:rPr>
                <w:rFonts w:cs="Times New Roman CYR" w:ascii="Times New Roman CYR" w:hAnsi="Times New Roman CYR"/>
              </w:rPr>
              <w:t>8,</w:t>
            </w: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9</w:t>
            </w:r>
            <w:r>
              <w:rPr>
                <w:rFonts w:cs="Times New Roman CYR" w:ascii="Times New Roman CYR" w:hAnsi="Times New Roman CYR"/>
              </w:rPr>
              <w:t>8,</w:t>
            </w: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Сохранение, использование и популяризация объектов культурного наследия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8010300000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Мероприятия в сфере культуры, кинематографии и средств массовой информации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8010310350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8010310350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Поддержка учреждений библиотечного обслуживания населения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8010400000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57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Иные межбюджетные трансферты бюджету муниципального района на осуществление отдельных полномочий поселений по организации  библиотечного обслуживания населения, комплектованию и обеспечению сохранности библиотек поселения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8010421030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Межбюджетные трансферты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8010421030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93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Отдельные мероприятия муниципальной программы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Содействие трудоустройству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8210300000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Организация временного трудоустройства несовершеннолетних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8210310450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84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8210310450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8.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Социальная политика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523,3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523,3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Пенсионное обеспечение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Михайловского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Михайловском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мер социальной поддержки отдельных категорий граждан 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Решение Совета Михайловского сельского поселения от 27.11.2008 № 207 «Об утверждении Положения о дополнительном материальном обеспечении лиц, замещавших муниципальные должности и должности муниципальной службы в администрации Михайловского сельского поселения»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Дополнительное материальное обеспечение лиц, замещавших муниципальные должности и должности муниципальной службы в администрации Михайловского сельского поселения Курганинского района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8310140020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Социальное обеспечение и иные выплаты  населению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8310140020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Социальное обеспечение населения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1148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</w:rPr>
              <w:t>Михайловском</w:t>
            </w:r>
            <w:r>
              <w:rPr>
                <w:rFonts w:cs="Times New Roman CYR" w:ascii="Times New Roman CYR" w:hAnsi="Times New Roman CYR"/>
              </w:rPr>
              <w:t xml:space="preserve"> сельском поселении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Развитие мер социальной поддержки отдельных категорий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62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Предоставление ежегодных и ежемесячных денежных выплат отдельным категориям граждан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П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редоставление в 20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2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1 году отдельным категориям граждан 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Михайловского сельского 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поселени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я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Курганинского района льгот по бесплатному зубопротезированию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8310210460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8310210460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Физическая культура и спорт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97,45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Физическая культура </w:t>
            </w:r>
          </w:p>
        </w:tc>
        <w:tc>
          <w:tcPr>
            <w:tcW w:w="5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142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 xml:space="preserve">Михайловского 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"Развитие физической культуры и массового спорта на территории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Отдельные мероприятия муниципальной программы "Развитие физической культуры и массового спорта на территории </w:t>
            </w:r>
            <w:r>
              <w:rPr>
                <w:rFonts w:cs="Times New Roman CYR" w:ascii="Times New Roman CYR" w:hAnsi="Times New Roman CYR"/>
              </w:rPr>
              <w:t>Михайловкого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поселения"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8110000000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94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Финансирование организации, проведения и информационного обеспечения официальных физкультурных и спортивных мероприятий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8110100000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Мероприятия в области спорта и физической культуры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309,4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299,0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96,64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94,6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10.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Средства массовой информации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82,73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Другие вопросы в области средств массовой информации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315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поселения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630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Информационное обеспечение деятельности органов местного самоуправления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9160000000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897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Обеспечение информирования граждан о деятельности органов местного самоуправления и социально-политических событиях в поселении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9160010520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9160010520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 (муниципального) внутреннего  долга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Обеспечение деятельности администрации Михайловского сельского поселения Курганинского района 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9100000000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Управление муниципальным долгом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9170000000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Процентные платежи по муниципальному долгу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9170010150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589" w:hRule="atLeast"/>
        </w:trPr>
        <w:tc>
          <w:tcPr>
            <w:tcW w:w="4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57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 (муниципального)   долга 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67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3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91710150</w:t>
            </w:r>
          </w:p>
        </w:tc>
        <w:tc>
          <w:tcPr>
            <w:tcW w:w="7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30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634" w:hRule="exact"/>
        </w:trPr>
        <w:tc>
          <w:tcPr>
            <w:tcW w:w="4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57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67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36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73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10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</w:tr>
      <w:tr>
        <w:trPr>
          <w:trHeight w:val="544" w:hRule="atLeast"/>
        </w:trPr>
        <w:tc>
          <w:tcPr>
            <w:tcW w:w="4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574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Начальник отдела </w:t>
            </w:r>
            <w:r>
              <w:rPr>
                <w:rFonts w:cs="Times New Roman CYR" w:ascii="Times New Roman CYR" w:hAnsi="Times New Roman CYR"/>
              </w:rPr>
              <w:t xml:space="preserve">бухгалтерского учета и отчетности </w:t>
            </w:r>
            <w:r>
              <w:rPr>
                <w:rFonts w:cs="Times New Roman CYR" w:ascii="Times New Roman CYR" w:hAnsi="Times New Roman CYR"/>
              </w:rPr>
              <w:t xml:space="preserve">администрации </w:t>
            </w:r>
            <w:r>
              <w:rPr>
                <w:rFonts w:cs="Times New Roman CYR" w:ascii="Times New Roman CYR" w:hAnsi="Times New Roman CYR"/>
              </w:rPr>
              <w:t xml:space="preserve">Михайловского 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</w:t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67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36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73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10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left"/>
              <w:rPr/>
            </w:pPr>
            <w:r>
              <w:rPr>
                <w:rFonts w:cs="Times New Roman CYR" w:ascii="Times New Roman CYR" w:hAnsi="Times New Roman CYR"/>
              </w:rPr>
              <w:t>Л</w:t>
            </w:r>
            <w:r>
              <w:rPr>
                <w:rFonts w:cs="Times New Roman CYR" w:ascii="Times New Roman CYR" w:hAnsi="Times New Roman CYR"/>
              </w:rPr>
              <w:t>.</w:t>
            </w:r>
            <w:r>
              <w:rPr>
                <w:rFonts w:cs="Times New Roman CYR" w:ascii="Times New Roman CYR" w:hAnsi="Times New Roman CYR"/>
              </w:rPr>
              <w:t>Н</w:t>
            </w:r>
            <w:r>
              <w:rPr>
                <w:rFonts w:cs="Times New Roman CYR" w:ascii="Times New Roman CYR" w:hAnsi="Times New Roman CYR"/>
              </w:rPr>
              <w:t>.</w:t>
            </w:r>
            <w:r>
              <w:rPr>
                <w:rFonts w:cs="Times New Roman CYR" w:ascii="Times New Roman CYR" w:hAnsi="Times New Roman CYR"/>
              </w:rPr>
              <w:t>Чинокалова</w:t>
            </w:r>
            <w:r>
              <w:rPr>
                <w:rFonts w:cs="Times New Roman CYR" w:ascii="Times New Roman CYR" w:hAnsi="Times New Roman CYR"/>
              </w:rPr>
              <w:t xml:space="preserve">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7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 xml:space="preserve">Михайловского </w:t>
            </w:r>
            <w:r>
              <w:rPr/>
              <w:t xml:space="preserve"> 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09"/>
        <w:gridCol w:w="2101"/>
        <w:gridCol w:w="615"/>
        <w:gridCol w:w="510"/>
        <w:gridCol w:w="510"/>
        <w:gridCol w:w="1545"/>
        <w:gridCol w:w="660"/>
        <w:gridCol w:w="1200"/>
        <w:gridCol w:w="1200"/>
        <w:gridCol w:w="795"/>
      </w:tblGrid>
      <w:tr>
        <w:trPr>
          <w:trHeight w:val="1005" w:hRule="atLeast"/>
        </w:trPr>
        <w:tc>
          <w:tcPr>
            <w:tcW w:w="9645" w:type="dxa"/>
            <w:gridSpan w:val="10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 xml:space="preserve">                             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Сведения об исполнении бюджета Михайловского сельского поселения  Курганинского района за 2021 год в разрезе ведомственной структуры расходов</w:t>
            </w:r>
          </w:p>
          <w:p>
            <w:pPr>
              <w:pStyle w:val="Normal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</w:t>
            </w: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бюджета сельского поселения</w:t>
            </w:r>
          </w:p>
        </w:tc>
      </w:tr>
      <w:tr>
        <w:trPr>
          <w:trHeight w:val="690" w:hRule="atLeast"/>
        </w:trPr>
        <w:tc>
          <w:tcPr>
            <w:tcW w:w="509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2101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61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54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995" w:type="dxa"/>
            <w:gridSpan w:val="2"/>
            <w:tcBorders>
              <w:bottom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(тыс.рублей)</w:t>
            </w:r>
          </w:p>
        </w:tc>
      </w:tr>
      <w:tr>
        <w:trPr>
          <w:trHeight w:val="1125" w:hRule="atLeast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 xml:space="preserve">№ </w:t>
            </w:r>
            <w:r>
              <w:rPr>
                <w:rFonts w:cs="Times New Roman CYR" w:ascii="Times New Roman CYR" w:hAnsi="Times New Roman CYR"/>
                <w:sz w:val="28"/>
                <w:szCs w:val="28"/>
              </w:rPr>
              <w:t>п/п</w:t>
            </w:r>
          </w:p>
        </w:tc>
        <w:tc>
          <w:tcPr>
            <w:tcW w:w="2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Вед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РЗ</w:t>
            </w:r>
          </w:p>
        </w:tc>
        <w:tc>
          <w:tcPr>
            <w:tcW w:w="51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ПР</w:t>
            </w:r>
          </w:p>
        </w:tc>
        <w:tc>
          <w:tcPr>
            <w:tcW w:w="15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ЦСР</w:t>
            </w:r>
          </w:p>
        </w:tc>
        <w:tc>
          <w:tcPr>
            <w:tcW w:w="6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ВР</w:t>
            </w:r>
          </w:p>
        </w:tc>
        <w:tc>
          <w:tcPr>
            <w:tcW w:w="12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План на 2021 год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Исполнение за  2021 год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% исполнения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1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5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6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sz w:val="28"/>
                <w:szCs w:val="28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Итого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114270,9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113797,0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99,59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  <w:sz w:val="28"/>
                <w:szCs w:val="28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 xml:space="preserve">Администрация </w:t>
            </w:r>
            <w:r>
              <w:rPr>
                <w:rFonts w:cs="Times New Roman CYR" w:ascii="Times New Roman CYR" w:hAnsi="Times New Roman CYR"/>
                <w:b/>
                <w:bCs/>
              </w:rPr>
              <w:t>Михайловского</w:t>
            </w:r>
            <w:r>
              <w:rPr>
                <w:rFonts w:cs="Times New Roman CYR" w:ascii="Times New Roman CYR" w:hAnsi="Times New Roman CYR"/>
                <w:b/>
                <w:bCs/>
              </w:rPr>
              <w:t xml:space="preserve"> сельского поселения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114270,9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113797,0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99,59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Общегосударственные вопросы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>
                <w:b/>
                <w:bCs/>
              </w:rPr>
              <w:t>8 337,7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8 242,7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98,86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3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высшего должностного лица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9000000000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40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Глава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9010000000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9010000190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5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9010000190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854,5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2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Функционирование Правительства Российской Федерации, высших органов исполнительной власти  субъектов Российской Федерации, местных администраций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6 422,3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6 332,3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82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6 422,3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6 332,3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функционирования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6414,7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6324,7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обеспечение функций органов местного самоуправления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6414,7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6324,7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98,6</w:t>
            </w:r>
          </w:p>
        </w:tc>
      </w:tr>
      <w:tr>
        <w:trPr>
          <w:trHeight w:val="159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5626,9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5626,9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753,7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664,2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88,13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9110000190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98,53</w:t>
            </w:r>
          </w:p>
        </w:tc>
      </w:tr>
      <w:tr>
        <w:trPr>
          <w:trHeight w:val="57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Осуществление отдельных государственных полномочий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9130000000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Осуществление отдельных полномочий Краснодарского края на образование и организацию деятельности административных комиссий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9130060190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9130060190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деятельности контрольно-счетной палаты и финансового управления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9300000000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8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Контрольно-счетная палата муниципального образования Курганинский район и финансовое управление администрации муниципального образования Курганинский район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9310000000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5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межбюджетные трансферты бюджету муниципального района на осуществление отдельных полномочий поселений по формированию, утверждению, исполнению бюджета поселения и контролю за исполнением данного бюджета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9310021020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Межбюджетные трансферты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06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9310021020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201,8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Резервные фонды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Финансовое обеспечение непредвиденных расходов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9140000000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Резервный фонд администрации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9140020590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9140020590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Другие общегосударственные вопросы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854,1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6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</w:rPr>
              <w:t xml:space="preserve">Михайловском </w:t>
            </w:r>
            <w:r>
              <w:rPr>
                <w:rFonts w:cs="Times New Roman CYR" w:ascii="Times New Roman CYR" w:hAnsi="Times New Roman CYR"/>
              </w:rPr>
              <w:t xml:space="preserve">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Развитие мер социальной поддержки отдельных категорий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Предоставление ежегодных и ежемесячных денежных выплат отдельным категориям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Получение руководителями ТОС поселения компенсационных выплат на частичное возмещение затрат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8310210060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8310210060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6</w:t>
            </w:r>
            <w:r>
              <w:rPr>
                <w:rFonts w:cs="Times New Roman CYR" w:ascii="Times New Roman CYR" w:hAnsi="Times New Roman CYR"/>
              </w:rPr>
              <w:t>8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4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поддержка социально-ориентированных некоммерческих организаций в </w:t>
            </w:r>
            <w:r>
              <w:rPr>
                <w:rFonts w:cs="Times New Roman CYR" w:ascii="Times New Roman CYR" w:hAnsi="Times New Roman CYR"/>
              </w:rPr>
              <w:t>Михайловском</w:t>
            </w:r>
            <w:r>
              <w:rPr>
                <w:rFonts w:cs="Times New Roman CYR" w:ascii="Times New Roman CYR" w:hAnsi="Times New Roman CYR"/>
              </w:rPr>
              <w:t xml:space="preserve">  сельском поселении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8320000000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35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Оказание финансовой поддержки социально-ориентированным некоммерческим организациям при реализации ими собственных общественно полезных программ, направленных на решение социальных проблем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8320100000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по поддержке социально-ориентированных некоммерческих организаций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8320111540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Предоставление субсидий бюджетным, автономным учреждениям и иным некоммерческим организациям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8320111540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Реализация муниципальных функций, связанных с общегосударственным управлением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9180000000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86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Прочие выплаты по обязательства государства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9180010040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62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9180010040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</w:tr>
      <w:tr>
        <w:trPr>
          <w:trHeight w:val="135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Управление  имуществом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9200000000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в рамках управления муниципальным имуществом  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Управление государственным и муниципальным имуществом, связанное с оценкой недвижимости, признанием прав и регулированием отношений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9210010020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9210010020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614,1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b/>
                <w:bCs/>
              </w:rPr>
              <w:t>Национальная оборона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Мобилизационная и вневойсковая подготовка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Обеспечение деятельности администрации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Осуществление отдельных государственных полномочий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2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Субвенции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</w:t>
            </w: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490,</w:t>
            </w:r>
            <w:r>
              <w:rPr>
                <w:rFonts w:cs="Times New Roman CYR" w:ascii="Times New Roman CYR" w:hAnsi="Times New Roman CYR"/>
              </w:rPr>
              <w:t>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9130051180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</w:t>
            </w:r>
            <w:r>
              <w:rPr>
                <w:rFonts w:cs="Times New Roman CYR" w:ascii="Times New Roman CYR" w:hAnsi="Times New Roman CYR"/>
              </w:rPr>
              <w:t>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Национальная безопасность и правоохранительная деятельность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505,6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</w:rPr>
              <w:t>05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>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94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52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"Обеспечение безопасности населения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8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по предупреждению и ликвидации  чрезвычайных ситуаций, стихийных бедствий и их последствий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134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Организация и проведение аварийно-спасательных и других неотложных работ при чрезвычайных ситуациях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Мероприятия по предупреждению и ликвидации последствий чрезвычайных ситуаций и стихийных бедствий природного и техногенного характера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8410110100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84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8410110100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344,0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343,7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99,91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6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ru-RU" w:eastAsia="ru-RU" w:bidi="ar-SA"/>
              </w:rPr>
              <w:t>Михайловского</w:t>
            </w:r>
            <w:r>
              <w:rPr/>
              <w:t xml:space="preserve"> сельского поселения Курганинского района "Обеспечение безопасности населения в </w:t>
            </w:r>
            <w:r>
              <w:rPr/>
              <w:t xml:space="preserve">Михайловском 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161,6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79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Укрепление правопорядка, профилактика правонарушений, усиление борьбы с преступностью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Повышение эффективности мер, направленных на обеспечение общественной безопасности, укреплению правопорядка и профилактики правонарушений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Охрана общественного порядка населения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112,0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  <w:r>
              <w:rPr>
                <w:rFonts w:cs="Times New Roman CYR" w:ascii="Times New Roman CYR" w:hAnsi="Times New Roman CYR"/>
              </w:rPr>
              <w:t>2,0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</w:t>
            </w:r>
            <w:r>
              <w:rPr>
                <w:rFonts w:cs="Times New Roman CYR" w:ascii="Times New Roman CYR" w:hAnsi="Times New Roman CYR"/>
              </w:rPr>
              <w:t>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14,8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8430110050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97,2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Пожарная безопасность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8450000000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3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мероприятий по совершенствованию противопожарной защиты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8450100000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по пожарной безопасности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8450110280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8450110280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Национальная экономика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43399,7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43065,3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99,23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Дорожное хозяйство(дорожные фонды)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Развитие сети автомобильных дорог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43372,7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43038,3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99,23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Строительство, реконструкция, капитальный ремонт, ремонт автомобильных дорог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40908,3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40572,5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</w:t>
            </w:r>
            <w:r>
              <w:rPr>
                <w:rFonts w:cs="Times New Roman CYR" w:ascii="Times New Roman CYR" w:hAnsi="Times New Roman CYR"/>
              </w:rPr>
              <w:t>19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в рамках дорожной деятельности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8730110220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7288,7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6955,7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95,43</w:t>
            </w:r>
          </w:p>
        </w:tc>
      </w:tr>
      <w:tr>
        <w:trPr>
          <w:trHeight w:val="139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8730110220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7288,7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6955,7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95,43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</w:t>
            </w:r>
            <w:r>
              <w:rPr>
                <w:rFonts w:cs="Times New Roman CYR" w:ascii="Times New Roman CYR" w:hAnsi="Times New Roman CYR"/>
                <w:lang w:val="en-US"/>
              </w:rPr>
              <w:t>S2440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87301</w:t>
            </w:r>
            <w:r>
              <w:rPr>
                <w:rFonts w:cs="Times New Roman CYR" w:ascii="Times New Roman CYR" w:hAnsi="Times New Roman CYR"/>
                <w:lang w:val="en-US"/>
              </w:rPr>
              <w:t>S2440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33619,6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100,0</w:t>
            </w:r>
          </w:p>
        </w:tc>
      </w:tr>
      <w:tr>
        <w:trPr>
          <w:trHeight w:val="34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безопасности дорожного движения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в рамках дорожной деятельности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8730210220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09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8730210220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2464,3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2463,0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lang w:val="en-US"/>
              </w:rPr>
            </w:pPr>
            <w:r>
              <w:rPr>
                <w:rFonts w:cs="Times New Roman CYR" w:ascii="Times New Roman CYR" w:hAnsi="Times New Roman CYR"/>
                <w:lang w:val="en-US"/>
              </w:rPr>
              <w:t>99,95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Другие вопросы в области национальной экономики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Муниципальная программа</w:t>
            </w:r>
            <w:r>
              <w:rPr>
                <w:rFonts w:cs="Times New Roman CYR" w:ascii="Times New Roman CYR" w:hAnsi="Times New Roman CYR"/>
                <w:lang w:val="ru-RU"/>
              </w:rPr>
              <w:t xml:space="preserve"> </w:t>
            </w:r>
            <w:r>
              <w:rPr>
                <w:rFonts w:cs="Times New Roman CYR" w:ascii="Times New Roman CYR" w:hAnsi="Times New Roman CYR"/>
                <w:lang w:val="en-US"/>
              </w:rPr>
              <w:t>М</w:t>
            </w:r>
            <w:r>
              <w:rPr>
                <w:rFonts w:cs="Times New Roman CYR" w:ascii="Times New Roman CYR" w:hAnsi="Times New Roman CYR"/>
                <w:lang w:val="ru-RU"/>
              </w:rPr>
              <w:t>ихайловского</w:t>
            </w:r>
            <w:r>
              <w:rPr>
                <w:rFonts w:cs="Times New Roman CYR" w:ascii="Times New Roman CYR" w:hAnsi="Times New Roman CYR"/>
                <w:lang w:val="ru-RU"/>
              </w:rPr>
              <w:t xml:space="preserve"> </w:t>
            </w:r>
            <w:r>
              <w:rPr>
                <w:rFonts w:cs="Times New Roman CYR" w:ascii="Times New Roman CYR" w:hAnsi="Times New Roman CYR"/>
              </w:rPr>
              <w:t xml:space="preserve">сельского поселения Курганинского района "Экономическое развитие и инновационная экономика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Муниципальная поддержка малого и среднего предпринимательства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59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Создание благоприятных условий для развития малого и среднего предпринимательства на основе повышения качества и эффективности и мер поддержки на муниципальном уровне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по содействию в развитии сельскохозяйственного производства, создание условий для развития малого и среднего предпринимательства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8510110380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8510110380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lang w:val="en-US"/>
              </w:rPr>
              <w:t>27</w:t>
            </w:r>
            <w:r>
              <w:rPr>
                <w:rFonts w:cs="Times New Roman CYR" w:ascii="Times New Roman CYR" w:hAnsi="Times New Roman CYR"/>
              </w:rPr>
              <w:t>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4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Мероприятия муниципальной программы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"Комплексное и устойчивое развитие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в сфере строительства, архитектуры и дорожного хозяйства"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8720000000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106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Подготовка градостроительной и землеустроительной документации на территории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>ского сельского поселения Курганинского района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8720100000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86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по землеустройству и землепользованию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8720111020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8720111020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0,0</w:t>
            </w:r>
          </w:p>
        </w:tc>
      </w:tr>
      <w:tr>
        <w:trPr>
          <w:trHeight w:val="91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Жилищно-коммунальное хозяйство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36003,8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35995,8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98</w:t>
            </w:r>
          </w:p>
        </w:tc>
      </w:tr>
      <w:tr>
        <w:trPr>
          <w:trHeight w:val="73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Коммунальное хозяйство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10792,8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99,97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 "Развитие коммунального хозяйства </w:t>
            </w:r>
            <w:r>
              <w:rPr>
                <w:rFonts w:cs="Times New Roman CYR" w:ascii="Times New Roman CYR" w:hAnsi="Times New Roman CYR"/>
              </w:rPr>
              <w:t>Михайлов</w:t>
            </w:r>
            <w:r>
              <w:rPr>
                <w:rFonts w:cs="Times New Roman CYR" w:ascii="Times New Roman CYR" w:hAnsi="Times New Roman CYR"/>
              </w:rPr>
              <w:t xml:space="preserve">ского сельского поселения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8600000000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10792,8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10790,0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99,97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Развитие водопроводно-канализационного комплекса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8610000000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649,1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646,7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99,63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Развитие комплекса мероприятий по модернизации, строительству, реконструкции и ремонту объектов водоснабжения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8610100000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по развитию водопроводно-канализационного комплекса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861011770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8610110770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531,1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530,3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Безаварийное прохождение осенне-зимнего периода, а также ликвидация последствий чрезвычайных ситуаций на объектах водопроводно-канализационного комплекса  </w:t>
            </w:r>
          </w:p>
          <w:p>
            <w:pPr>
              <w:pStyle w:val="Normal"/>
              <w:rPr/>
            </w:pPr>
            <w:r>
              <w:rPr/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63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Мероприятия по подготовке к осенне-зимнему периоду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8610210090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8610210090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118,0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116,4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98,64</w:t>
            </w:r>
          </w:p>
        </w:tc>
      </w:tr>
      <w:tr>
        <w:trPr>
          <w:trHeight w:val="701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топливно-энергетического  комплекса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8620000000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78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газификации населенных пунктов поселений 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8620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1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9433,7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69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Организация газоснабжения населенных пунктов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8620110760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99,97</w:t>
            </w:r>
          </w:p>
        </w:tc>
      </w:tr>
      <w:tr>
        <w:trPr>
          <w:trHeight w:val="73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8620110760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599,6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99,97</w:t>
            </w:r>
          </w:p>
        </w:tc>
      </w:tr>
      <w:tr>
        <w:trPr>
          <w:trHeight w:val="85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Субсидии на организацию газоснабжения  населения (поселений)  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</w:t>
            </w:r>
            <w:r>
              <w:rPr>
                <w:lang w:val="en-US"/>
              </w:rPr>
              <w:t>S</w:t>
            </w:r>
            <w:r>
              <w:rPr>
                <w:lang w:val="ru-RU"/>
              </w:rPr>
              <w:t>0620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86201</w:t>
            </w:r>
            <w:r>
              <w:rPr>
                <w:lang w:val="en-US"/>
              </w:rPr>
              <w:t>S</w:t>
            </w:r>
            <w:r>
              <w:rPr>
                <w:lang w:val="ru-RU"/>
              </w:rPr>
              <w:t>0620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8833,9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78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Поддержка муниципальных казенных  предприятий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91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Обеспечение выполнения функций в сфере жилищно-коммунального хозяйства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Субсидии на покрытие убытков организациям жилищно-коммунального хозяйства в связи с реализацией населению коммунальных услуг в результате недополученных доходов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8630110790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Иные бюджетные ассигнования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02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8630110790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710,0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57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Благоустройство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25211,0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25205,8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99,</w:t>
            </w:r>
            <w:r>
              <w:rPr>
                <w:rFonts w:cs="Times New Roman CYR" w:ascii="Times New Roman CYR" w:hAnsi="Times New Roman CYR"/>
                <w:b/>
                <w:bCs/>
              </w:rPr>
              <w:t>98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Муниципальная программа поселения Курганинского района «Формирование современной городской среды»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7900000000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Основные мероприятия Муниципальной программы поселений Курганинского района «Формирование современной городской среды»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7910000000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Федеральный проект «Формирование комфортной городской среды»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791F200000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Реализация программ формирования городской среды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791F255550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791F255550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21676,3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"Социально-экономическое и территориальное развитие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82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Привлекательный облик поселению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38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комфортности проживания граждан в поселении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3534,7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3529,5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99,85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Мероприятия по уличному освещению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8810110300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99,99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8810110300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1887,8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99,99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Мероприятия  по благоустройству территории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8810110330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1314,4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99,61</w:t>
            </w:r>
          </w:p>
        </w:tc>
      </w:tr>
      <w:tr>
        <w:trPr>
          <w:trHeight w:val="113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8810110330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1314,4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99,61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Улучшение экологической обстановки на территории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9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Мероприятия по озеленению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8810210310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8810210310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67,3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Повышение уровня экологической безопасности и улучшение состояния окружающей среды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260,0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260,0</w:t>
            </w:r>
          </w:p>
        </w:tc>
        <w:tc>
          <w:tcPr>
            <w:tcW w:w="795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5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Содержание мест захоронения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79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Дезинсекция территории поселений Курганинского района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</w:t>
            </w:r>
            <w:r>
              <w:rPr/>
              <w:t>6</w:t>
            </w:r>
            <w:r>
              <w:rPr/>
              <w:t>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3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05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8810410340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60,0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5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6.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 xml:space="preserve">Образование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63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Молодежная политика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47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2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Отдельные мероприятия муниципальной программы "Молодежь Темиргоевского сельского поселения Курганинского района"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Гражданско-патриотическое воспитание молодежи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5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Мероприятия в области молодежной политики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8210210140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07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8210210140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</w:t>
            </w:r>
            <w:r>
              <w:rPr>
                <w:rFonts w:cs="Times New Roman CYR" w:ascii="Times New Roman CYR" w:hAnsi="Times New Roman CYR"/>
              </w:rPr>
              <w:t>0,0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7.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Культура, кинематография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24406,3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24406,3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Культура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24406,3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24406,3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Муниципальная программа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"Развитие культуры в </w:t>
            </w:r>
            <w:r>
              <w:rPr/>
              <w:t>Михайловском</w:t>
            </w:r>
            <w:r>
              <w:rPr/>
              <w:t xml:space="preserve"> 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Отдельные мероприятия муниципальной программы "Развитие культуры"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24346,8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Совершенствование деятельности муниципальных учреждений отрасли "Культура, кинематография" по предоставлению муниципальных услуг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20711,2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15728,3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15728,3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4784,7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4784,7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бюджетные ассигнования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8010100590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9</w:t>
            </w:r>
            <w:r>
              <w:rPr>
                <w:rFonts w:cs="Times New Roman CYR" w:ascii="Times New Roman CYR" w:hAnsi="Times New Roman CYR"/>
              </w:rPr>
              <w:t>8,</w:t>
            </w: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</w:t>
            </w:r>
            <w:r>
              <w:rPr>
                <w:rFonts w:cs="Times New Roman CYR" w:ascii="Times New Roman CYR" w:hAnsi="Times New Roman CYR"/>
              </w:rPr>
              <w:t>9</w:t>
            </w:r>
            <w:r>
              <w:rPr>
                <w:rFonts w:cs="Times New Roman CYR" w:ascii="Times New Roman CYR" w:hAnsi="Times New Roman CYR"/>
              </w:rPr>
              <w:t>8,</w:t>
            </w:r>
            <w:r>
              <w:rPr>
                <w:rFonts w:cs="Times New Roman CYR" w:ascii="Times New Roman CYR" w:hAnsi="Times New Roman CYR"/>
              </w:rPr>
              <w:t>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5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Сохранение, использование и популяризация объектов культурного наследия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8010300000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9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Мероприятия в сфере культуры, кинематографии и средств массовой информации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8010310350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8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8010310350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250,5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4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Поддержка учреждений библиотечного обслуживания населения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8010400000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Иные межбюджетные трансферты бюджету муниципального района на осуществление отдельных полномочий поселений по организации  библиотечного обслуживания населения, комплектованию и обеспечению сохранности библиотек поселения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8010421030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6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Межбюджетные трансферты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8010421030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3385,1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4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113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Отдельные мероприятия муниципальной программы "Молодежь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86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Содействие трудоустройству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8210300000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7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Организация временного трудоустройства несовершеннолетних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8210310450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34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08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8210310450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59,5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8.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Социальная политика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523,3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523,3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31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Пенсионное обеспечение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3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Михайловского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Михайловском</w:t>
            </w: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111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Развитие мер социальной поддержки отдельных категорий граждан 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Решение Совета Михайловского сельского поселения от 27.11.2008 № 207 «Об утверждении Положения о дополнительном материальном обеспечении лиц, замещавших муниципальные должности и должности муниципальной службы в администрации Михайловского сельского поселения»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82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Дополнительное материальное обеспечение лиц, замещавших муниципальные должности и должности муниципальной службы в администрации Михайловского сельского поселения Курганинского района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8310140020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63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Социальное обеспечение и иные выплаты  населению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8310140020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473,8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99,98</w:t>
            </w:r>
          </w:p>
        </w:tc>
      </w:tr>
      <w:tr>
        <w:trPr>
          <w:trHeight w:val="91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Социальное обеспечение населения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100,0</w:t>
            </w:r>
          </w:p>
        </w:tc>
      </w:tr>
      <w:tr>
        <w:trPr>
          <w:trHeight w:val="59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"Социальная поддержка граждан в </w:t>
            </w:r>
            <w:r>
              <w:rPr>
                <w:rFonts w:cs="Times New Roman CYR" w:ascii="Times New Roman CYR" w:hAnsi="Times New Roman CYR"/>
              </w:rPr>
              <w:t>Михайловском</w:t>
            </w:r>
            <w:r>
              <w:rPr>
                <w:rFonts w:cs="Times New Roman CYR" w:ascii="Times New Roman CYR" w:hAnsi="Times New Roman CYR"/>
              </w:rPr>
              <w:t xml:space="preserve"> сельском поселении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35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Развитие мер социальной поддержки отдельных категорий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55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Предоставление ежегодных и ежемесячных денежных выплат отдельным категориям граждан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59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cs="Times New Roman CYR"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П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редоставление в 20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2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1 году отдельным категориям граждан 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Михайловского сельского 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поселени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>я</w:t>
            </w: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 Курганинского района льгот по бесплатному зубопротезированию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8310210460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56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Социальное обеспечение и иные выплаты населению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10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03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8310210460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49,4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100,0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Физическая культура и спорт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FFFFCC" w:fill="FFFFFF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97,45</w:t>
            </w:r>
          </w:p>
        </w:tc>
      </w:tr>
      <w:tr>
        <w:trPr>
          <w:trHeight w:val="85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Физическая культура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Муниципальная программа </w:t>
            </w:r>
            <w:r>
              <w:rPr>
                <w:rFonts w:cs="Times New Roman CYR" w:ascii="Times New Roman CYR" w:hAnsi="Times New Roman CYR"/>
              </w:rPr>
              <w:t xml:space="preserve">Михайловского 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 "Развитие физической культуры и массового спорта на территории </w:t>
            </w:r>
            <w:r>
              <w:rPr>
                <w:rFonts w:cs="Times New Roman CYR" w:ascii="Times New Roman CYR" w:hAnsi="Times New Roman CYR"/>
              </w:rPr>
              <w:t>Михайловского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 Курганинского района"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114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Отдельные мероприятия муниципальной программы "Развитие физической культуры и массового спорта на территории </w:t>
            </w:r>
            <w:r>
              <w:rPr>
                <w:rFonts w:cs="Times New Roman CYR" w:ascii="Times New Roman CYR" w:hAnsi="Times New Roman CYR"/>
              </w:rPr>
              <w:t>Михайловкого</w:t>
            </w:r>
            <w:r>
              <w:rPr>
                <w:rFonts w:cs="Times New Roman CYR" w:ascii="Times New Roman CYR" w:hAnsi="Times New Roman CYR"/>
              </w:rPr>
              <w:t xml:space="preserve"> сельского поселения"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87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Финансирование организации, проведения и информационного обеспечения официальных физкультурных и спортивных мероприятий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8110100000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33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Мероприятия в области спорта и физической культуры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403,9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393,6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97,45</w:t>
            </w:r>
          </w:p>
        </w:tc>
      </w:tr>
      <w:tr>
        <w:trPr>
          <w:trHeight w:val="59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309,4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299,0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96,64</w:t>
            </w:r>
          </w:p>
        </w:tc>
      </w:tr>
      <w:tr>
        <w:trPr>
          <w:trHeight w:val="1343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Капитальные вложения в объекты государственной (муниципальной) собственности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11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8110110170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400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94,6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94,6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100,0</w:t>
            </w:r>
          </w:p>
        </w:tc>
      </w:tr>
      <w:tr>
        <w:trPr>
          <w:trHeight w:val="390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10.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Средства массовой информации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00</w:t>
            </w: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15</w:t>
            </w:r>
            <w:r>
              <w:rPr>
                <w:rFonts w:cs="Times New Roman CYR" w:ascii="Times New Roman CYR" w:hAnsi="Times New Roman CYR"/>
                <w:b/>
                <w:bCs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  <w:b/>
                <w:bCs/>
              </w:rPr>
              <w:t>82,73</w:t>
            </w:r>
          </w:p>
        </w:tc>
      </w:tr>
      <w:tr>
        <w:trPr>
          <w:trHeight w:val="37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Другие вопросы в области средств массовой информации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1159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 xml:space="preserve">Обеспечение деятельности администрации поселения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61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Информационное обеспечение деятельности органов местного самоуправления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9160000000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58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Обеспечение информирования граждан о деятельности органов местного самоуправления и социально-политических событиях в поселении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9160010520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1077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 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>
                <w:rFonts w:cs="Times New Roman CYR" w:ascii="Times New Roman CYR" w:hAnsi="Times New Roman CYR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12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04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9160010520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>
                <w:rFonts w:cs="Times New Roman CYR" w:ascii="Times New Roman CYR" w:hAnsi="Times New Roman CYR"/>
              </w:rPr>
              <w:t>200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15</w:t>
            </w:r>
            <w:r>
              <w:rPr>
                <w:rFonts w:cs="Times New Roman CYR" w:ascii="Times New Roman CYR" w:hAnsi="Times New Roman CYR"/>
                <w:b w:val="false"/>
                <w:bCs w:val="false"/>
              </w:rPr>
              <w:t>0,0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124,1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82,73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>
                <w:b/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(муниципального) долга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  <w:b/>
                <w:bCs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00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/>
                <w:b/>
                <w:bCs/>
              </w:rPr>
            </w:pPr>
            <w:r>
              <w:rPr>
                <w:b/>
                <w:bCs/>
              </w:rPr>
              <w:t>100,0</w:t>
            </w:r>
          </w:p>
        </w:tc>
      </w:tr>
      <w:tr>
        <w:trPr>
          <w:trHeight w:val="1144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 (муниципального) внутреннего  долга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645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rFonts w:ascii="Times New Roman Cyr" w:hAnsi="Times New Roman Cyr"/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Обеспечение деятельности администрации Михайловского сельского поселения Курганинского района 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9100000000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4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Управление муниципальным долгом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  <w:b/>
                <w:b/>
                <w:bCs/>
              </w:rPr>
            </w:pPr>
            <w:r>
              <w:rPr>
                <w:rFonts w:cs="Times New Roman CYR" w:ascii="Times New Roman CYR" w:hAnsi="Times New Roman CYR"/>
                <w:b w:val="false"/>
                <w:bCs w:val="false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9170000000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42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/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Процентные платежи по муниципальному долгу </w:t>
            </w:r>
          </w:p>
        </w:tc>
        <w:tc>
          <w:tcPr>
            <w:tcW w:w="6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9170010150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1418" w:hRule="atLeast"/>
        </w:trPr>
        <w:tc>
          <w:tcPr>
            <w:tcW w:w="50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10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bidi w:val="0"/>
              <w:jc w:val="left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1"/>
                <w:u w:val="none"/>
                <w:em w:val="none"/>
              </w:rPr>
              <w:t xml:space="preserve">Обслуживание государственного  (муниципального)   долга </w:t>
            </w:r>
          </w:p>
        </w:tc>
        <w:tc>
          <w:tcPr>
            <w:tcW w:w="61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  <w:t>992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</w:t>
            </w:r>
          </w:p>
        </w:tc>
        <w:tc>
          <w:tcPr>
            <w:tcW w:w="51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01</w:t>
            </w:r>
          </w:p>
        </w:tc>
        <w:tc>
          <w:tcPr>
            <w:tcW w:w="15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91710150</w:t>
            </w:r>
          </w:p>
        </w:tc>
        <w:tc>
          <w:tcPr>
            <w:tcW w:w="66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700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12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0,3</w:t>
            </w:r>
          </w:p>
        </w:tc>
        <w:tc>
          <w:tcPr>
            <w:tcW w:w="79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>
                <w:b w:val="false"/>
                <w:b w:val="false"/>
                <w:bCs w:val="false"/>
              </w:rPr>
            </w:pPr>
            <w:r>
              <w:rPr>
                <w:b w:val="false"/>
                <w:bCs w:val="false"/>
              </w:rPr>
              <w:t>100,0</w:t>
            </w:r>
          </w:p>
        </w:tc>
      </w:tr>
      <w:tr>
        <w:trPr>
          <w:trHeight w:val="300" w:hRule="exact"/>
        </w:trPr>
        <w:tc>
          <w:tcPr>
            <w:tcW w:w="50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2101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61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51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54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79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</w:tr>
      <w:tr>
        <w:trPr>
          <w:trHeight w:val="765" w:hRule="atLeast"/>
        </w:trPr>
        <w:tc>
          <w:tcPr>
            <w:tcW w:w="50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3736" w:type="dxa"/>
            <w:gridSpan w:val="4"/>
            <w:tcBorders/>
            <w:shd w:color="auto" w:fill="auto" w:val="clear"/>
            <w:vAlign w:val="bottom"/>
          </w:tcPr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/>
            </w:pPr>
            <w:r>
              <w:rPr>
                <w:sz w:val="24"/>
                <w:szCs w:val="24"/>
              </w:rPr>
              <w:t xml:space="preserve">Начальник отдела бухгалтерского </w:t>
            </w:r>
          </w:p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/>
            </w:pPr>
            <w:r>
              <w:rPr>
                <w:sz w:val="24"/>
                <w:szCs w:val="24"/>
              </w:rPr>
              <w:t xml:space="preserve">учета и отчетности администрации </w:t>
            </w:r>
            <w:r>
              <w:rPr>
                <w:b w:val="false"/>
                <w:bCs w:val="false"/>
                <w:sz w:val="24"/>
                <w:szCs w:val="24"/>
              </w:rPr>
              <w:t>Михайловского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  <w:p>
            <w:pPr>
              <w:pStyle w:val="Normal"/>
              <w:tabs>
                <w:tab w:val="clear" w:pos="327"/>
                <w:tab w:val="left" w:pos="709" w:leader="none"/>
                <w:tab w:val="left" w:pos="7500" w:leader="none"/>
              </w:tabs>
              <w:jc w:val="both"/>
              <w:rPr/>
            </w:pPr>
            <w:r>
              <w:rPr>
                <w:sz w:val="24"/>
                <w:szCs w:val="24"/>
              </w:rPr>
              <w:t>Курганинского района</w:t>
            </w:r>
          </w:p>
        </w:tc>
        <w:tc>
          <w:tcPr>
            <w:tcW w:w="154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660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2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Times New Roman CYR" w:hAnsi="Times New Roman CYR" w:cs="Times New Roman CYR"/>
              </w:rPr>
            </w:pPr>
            <w:r>
              <w:rPr>
                <w:rFonts w:cs="Times New Roman CYR" w:ascii="Times New Roman CYR" w:hAnsi="Times New Roman CYR"/>
              </w:rPr>
            </w:r>
          </w:p>
        </w:tc>
        <w:tc>
          <w:tcPr>
            <w:tcW w:w="1995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Л.Н. Чинокалова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ПРИЛОЖЕНИЕ № 8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645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2715"/>
        <w:gridCol w:w="3245"/>
        <w:gridCol w:w="1465"/>
        <w:gridCol w:w="1185"/>
        <w:gridCol w:w="1035"/>
      </w:tblGrid>
      <w:tr>
        <w:trPr>
          <w:trHeight w:val="1125" w:hRule="atLeast"/>
        </w:trPr>
        <w:tc>
          <w:tcPr>
            <w:tcW w:w="9645" w:type="dxa"/>
            <w:gridSpan w:val="5"/>
            <w:tcBorders/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>
                <w:b w:val="false"/>
                <w:i w:val="false"/>
                <w:strike w:val="false"/>
                <w:dstrike w:val="false"/>
                <w:outline w:val="false"/>
                <w:shadow w:val="false"/>
                <w:sz w:val="22"/>
                <w:u w:val="none"/>
                <w:em w:val="none"/>
              </w:rPr>
              <w:t xml:space="preserve">Отчет   об исполнении бюджета Михайловского сельского поселения  Курганинского района в разрезе источников финансирования  дефицита бюджета Михайловского сельского поселения, перечень статей и видов источников  финансирования дефицита бюджетов за  2021 год  </w:t>
            </w:r>
          </w:p>
          <w:p>
            <w:pPr>
              <w:pStyle w:val="Normal"/>
              <w:jc w:val="center"/>
              <w:rPr>
                <w:rFonts w:ascii="Times New Roman" w:hAnsi="Times New Roman"/>
                <w:b w:val="false"/>
                <w:b w:val="false"/>
                <w:i w:val="false"/>
                <w:i w:val="false"/>
                <w:strike w:val="false"/>
                <w:dstrike w:val="false"/>
                <w:outline w:val="false"/>
                <w:shadow w:val="false"/>
                <w:sz w:val="22"/>
                <w:u w:val="none"/>
                <w:em w:val="none"/>
              </w:rPr>
            </w:pPr>
            <w:r>
              <w:rPr/>
            </w:r>
          </w:p>
        </w:tc>
      </w:tr>
      <w:tr>
        <w:trPr>
          <w:trHeight w:val="180" w:hRule="exact"/>
        </w:trPr>
        <w:tc>
          <w:tcPr>
            <w:tcW w:w="7425" w:type="dxa"/>
            <w:gridSpan w:val="3"/>
            <w:tcBorders/>
            <w:shd w:color="auto" w:fill="auto" w:val="clear"/>
            <w:vAlign w:val="center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185" w:type="dxa"/>
            <w:tcBorders/>
            <w:shd w:color="auto" w:fill="auto" w:val="clear"/>
            <w:vAlign w:val="center"/>
          </w:tcPr>
          <w:p>
            <w:pPr>
              <w:pStyle w:val="Normal"/>
              <w:rPr>
                <w:b/>
                <w:b/>
                <w:bCs/>
                <w:color w:val="008000"/>
              </w:rPr>
            </w:pPr>
            <w:r>
              <w:rPr>
                <w:b/>
                <w:bCs/>
                <w:color w:val="008000"/>
              </w:rPr>
            </w:r>
          </w:p>
        </w:tc>
        <w:tc>
          <w:tcPr>
            <w:tcW w:w="103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</w:tr>
      <w:tr>
        <w:trPr>
          <w:trHeight w:val="315" w:hRule="atLeast"/>
        </w:trPr>
        <w:tc>
          <w:tcPr>
            <w:tcW w:w="271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245" w:type="dxa"/>
            <w:tcBorders/>
            <w:shd w:color="auto" w:fill="auto" w:val="clear"/>
            <w:vAlign w:val="bottom"/>
          </w:tcPr>
          <w:p>
            <w:pPr>
              <w:pStyle w:val="Normal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</w:r>
          </w:p>
        </w:tc>
        <w:tc>
          <w:tcPr>
            <w:tcW w:w="1465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18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035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(тыс. рублей)</w:t>
            </w:r>
          </w:p>
        </w:tc>
      </w:tr>
      <w:tr>
        <w:trPr>
          <w:trHeight w:val="1283" w:hRule="atLeast"/>
        </w:trPr>
        <w:tc>
          <w:tcPr>
            <w:tcW w:w="2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Код</w:t>
            </w:r>
          </w:p>
        </w:tc>
        <w:tc>
          <w:tcPr>
            <w:tcW w:w="324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Наименование групп, подгрупп, статей, подстатей, элементов, программ (подпрограмм), кодов экономической классификации источников внутреннего финансирования дефицита бюджета</w:t>
            </w:r>
          </w:p>
        </w:tc>
        <w:tc>
          <w:tcPr>
            <w:tcW w:w="14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1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103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630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000 01 00 0000 00 0000 000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Источники внутреннего финансирования дефицита бюджета, всего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both"/>
              <w:rPr/>
            </w:pPr>
            <w:r>
              <w:rPr/>
              <w:t>2 406,8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1 215,8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50,5</w:t>
            </w:r>
          </w:p>
        </w:tc>
      </w:tr>
      <w:tr>
        <w:trPr>
          <w:trHeight w:val="630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000 01 03 0000 00 0000 000 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Бюджетные кредиты от других бюджетов бюджетной системы Российской Федерации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</w:t>
            </w:r>
            <w:r>
              <w:rPr/>
              <w:t>0,0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1100</w:t>
            </w:r>
            <w:r>
              <w:rPr/>
              <w:t>,0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0,0</w:t>
            </w:r>
          </w:p>
        </w:tc>
      </w:tr>
      <w:tr>
        <w:trPr>
          <w:trHeight w:val="94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000 01 03 0100 00 0000 700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Получение бюджетных 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</w:t>
            </w:r>
            <w:r>
              <w:rPr/>
              <w:t>0,0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1100</w:t>
            </w:r>
            <w:r>
              <w:rPr/>
              <w:t>,0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0,0</w:t>
            </w:r>
          </w:p>
        </w:tc>
      </w:tr>
      <w:tr>
        <w:trPr>
          <w:trHeight w:val="912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000 01 03 0100 10 0000 710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Получение кредитов от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</w:t>
            </w:r>
            <w:r>
              <w:rPr/>
              <w:t>0,0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1100</w:t>
            </w:r>
            <w:r>
              <w:rPr/>
              <w:t>,0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0,0</w:t>
            </w:r>
          </w:p>
        </w:tc>
      </w:tr>
      <w:tr>
        <w:trPr>
          <w:trHeight w:val="94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000 01 03 0100 00 0000 800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Погашение бюджетных кредитов, полученных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1260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000 01 03 0100 10 0000 810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Погашение бюджетами сельских поселений кредитов от других бюджетов бюджетной системы Российской Федерации в валюте Российской Федерации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567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000 01 05 0000 00 0000 000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Изменение остатков средств на счетах по учету средств бюджетов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1306,8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115,8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8,9</w:t>
            </w:r>
          </w:p>
        </w:tc>
      </w:tr>
      <w:tr>
        <w:trPr>
          <w:trHeight w:val="31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000 01 05 00 00 00 0000 500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Увеличение остатков средств бюджетов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112964,2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115537,2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102,3</w:t>
            </w:r>
          </w:p>
        </w:tc>
      </w:tr>
      <w:tr>
        <w:trPr>
          <w:trHeight w:val="37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000 01 05 02 00 00 0000 500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Увеличение прочих остатков средств бюджетов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112964,2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115537,2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102,3</w:t>
            </w:r>
          </w:p>
        </w:tc>
      </w:tr>
      <w:tr>
        <w:trPr>
          <w:trHeight w:val="64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000 01 05 02 01 10 0000 510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Увеличение прочих остатков денежных средств бюджетов сельских поселений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112964,2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-</w:t>
            </w:r>
            <w:r>
              <w:rPr/>
              <w:t>115537,2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102,3</w:t>
            </w:r>
          </w:p>
        </w:tc>
      </w:tr>
      <w:tr>
        <w:trPr>
          <w:trHeight w:val="31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000 01 05 00 00 00 0000 600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Уменьшение  остатков средств бюджетов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114270,9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115653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1</w:t>
            </w:r>
            <w:r>
              <w:rPr/>
              <w:t>,</w:t>
            </w:r>
            <w:r>
              <w:rPr/>
              <w:t>2</w:t>
            </w:r>
          </w:p>
        </w:tc>
      </w:tr>
      <w:tr>
        <w:trPr>
          <w:trHeight w:val="315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000 01 05 02 00 00 0000 600 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Уменьшение прочих остатков  средств бюджетов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114270,9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115653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1</w:t>
            </w:r>
            <w:r>
              <w:rPr/>
              <w:t>,</w:t>
            </w:r>
            <w:r>
              <w:rPr/>
              <w:t>2</w:t>
            </w:r>
          </w:p>
        </w:tc>
      </w:tr>
      <w:tr>
        <w:trPr>
          <w:trHeight w:val="630" w:hRule="atLeast"/>
        </w:trPr>
        <w:tc>
          <w:tcPr>
            <w:tcW w:w="27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000 01 05 02 01 10 0000 610</w:t>
            </w:r>
          </w:p>
        </w:tc>
        <w:tc>
          <w:tcPr>
            <w:tcW w:w="324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Уменьшение прочих остатков денежных средств бюджетов сельских поселений</w:t>
            </w:r>
          </w:p>
        </w:tc>
        <w:tc>
          <w:tcPr>
            <w:tcW w:w="146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114270,9</w:t>
            </w:r>
          </w:p>
        </w:tc>
        <w:tc>
          <w:tcPr>
            <w:tcW w:w="118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115653</w:t>
            </w:r>
          </w:p>
        </w:tc>
        <w:tc>
          <w:tcPr>
            <w:tcW w:w="1035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10</w:t>
            </w:r>
            <w:r>
              <w:rPr/>
              <w:t>1</w:t>
            </w:r>
            <w:r>
              <w:rPr/>
              <w:t>,</w:t>
            </w:r>
            <w:r>
              <w:rPr/>
              <w:t>2</w:t>
            </w:r>
          </w:p>
        </w:tc>
      </w:tr>
      <w:tr>
        <w:trPr>
          <w:trHeight w:val="300" w:hRule="exact"/>
        </w:trPr>
        <w:tc>
          <w:tcPr>
            <w:tcW w:w="271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324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46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18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035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</w:tr>
      <w:tr>
        <w:trPr>
          <w:trHeight w:val="375" w:hRule="atLeast"/>
        </w:trPr>
        <w:tc>
          <w:tcPr>
            <w:tcW w:w="596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Начальник отдела </w:t>
            </w:r>
            <w:r>
              <w:rPr/>
              <w:t xml:space="preserve">бухгалтерского учета и отчетности </w:t>
            </w:r>
            <w:r>
              <w:rPr/>
              <w:t>администрации</w:t>
            </w:r>
          </w:p>
        </w:tc>
        <w:tc>
          <w:tcPr>
            <w:tcW w:w="14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18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103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12" w:hRule="atLeast"/>
        </w:trPr>
        <w:tc>
          <w:tcPr>
            <w:tcW w:w="596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 xml:space="preserve">Михайловского </w:t>
            </w:r>
            <w:r>
              <w:rPr/>
              <w:t xml:space="preserve"> сельского поселения</w:t>
            </w:r>
          </w:p>
        </w:tc>
        <w:tc>
          <w:tcPr>
            <w:tcW w:w="1465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222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4"/>
          <w:type w:val="nextPage"/>
          <w:pgSz w:w="11906" w:h="16838"/>
          <w:pgMar w:left="1701" w:right="567" w:header="1134" w:top="1693" w:footer="0" w:bottom="851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yle25"/>
        <w:ind w:left="10260" w:hanging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ПРИЛОЖЕНИЕ № 9</w:t>
      </w:r>
    </w:p>
    <w:p>
      <w:pPr>
        <w:pStyle w:val="Style25"/>
        <w:ind w:left="10260" w:hanging="0"/>
        <w:rPr>
          <w:b w:val="false"/>
          <w:b w:val="false"/>
          <w:bCs w:val="false"/>
          <w:sz w:val="24"/>
          <w:szCs w:val="24"/>
        </w:rPr>
      </w:pPr>
      <w:r>
        <w:rPr>
          <w:b w:val="false"/>
          <w:bCs w:val="false"/>
          <w:sz w:val="24"/>
          <w:szCs w:val="24"/>
        </w:rPr>
      </w:r>
    </w:p>
    <w:p>
      <w:pPr>
        <w:pStyle w:val="Style25"/>
        <w:ind w:left="10260" w:hanging="0"/>
        <w:rPr>
          <w:sz w:val="24"/>
          <w:szCs w:val="24"/>
        </w:rPr>
      </w:pPr>
      <w:r>
        <w:rPr>
          <w:b w:val="false"/>
          <w:bCs w:val="false"/>
          <w:sz w:val="24"/>
          <w:szCs w:val="24"/>
        </w:rPr>
        <w:t>УТВЕРЖДЕН</w:t>
      </w:r>
    </w:p>
    <w:p>
      <w:pPr>
        <w:pStyle w:val="Normal"/>
        <w:ind w:left="10260" w:hanging="0"/>
        <w:jc w:val="center"/>
        <w:rPr/>
      </w:pPr>
      <w:r>
        <w:rPr/>
        <w:t xml:space="preserve">решением Совета </w:t>
      </w:r>
      <w:r>
        <w:rPr/>
        <w:t xml:space="preserve"> Михайловского</w:t>
      </w:r>
    </w:p>
    <w:p>
      <w:pPr>
        <w:pStyle w:val="Normal"/>
        <w:ind w:left="10260" w:hanging="0"/>
        <w:jc w:val="center"/>
        <w:rPr/>
      </w:pPr>
      <w:r>
        <w:rPr/>
        <w:t>сельского поселения            Курганинского района</w:t>
      </w:r>
    </w:p>
    <w:p>
      <w:pPr>
        <w:pStyle w:val="Normal"/>
        <w:ind w:left="10260" w:hanging="0"/>
        <w:jc w:val="center"/>
        <w:rPr/>
      </w:pPr>
      <w:r>
        <w:rPr/>
        <w:t>от________________ №_____</w:t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>
          <w:sz w:val="28"/>
          <w:szCs w:val="28"/>
        </w:rPr>
        <w:t>Отчет  об исполнении субвенций из бюджета Михайловского сельского поселения Курганинского района  в бюджет муниципального образования Курганинский</w:t>
      </w:r>
      <w:r>
        <w:rPr>
          <w:sz w:val="32"/>
          <w:szCs w:val="32"/>
        </w:rPr>
        <w:t xml:space="preserve"> </w:t>
      </w:r>
      <w:r>
        <w:rPr>
          <w:sz w:val="28"/>
          <w:szCs w:val="28"/>
        </w:rPr>
        <w:t>район, рассчитанных в соответствии с Соглашениями о передаче от  Михайловского  сельского  поселения отдельных полномочий  за 2021 год</w:t>
      </w:r>
    </w:p>
    <w:p>
      <w:pPr>
        <w:pStyle w:val="Normal"/>
        <w:jc w:val="both"/>
        <w:rPr/>
      </w:pPr>
      <w:r>
        <w:rPr/>
      </w:r>
    </w:p>
    <w:tbl>
      <w:tblPr>
        <w:tblW w:w="14806" w:type="dxa"/>
        <w:jc w:val="left"/>
        <w:tblInd w:w="-1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428"/>
        <w:gridCol w:w="2964"/>
        <w:gridCol w:w="3697"/>
        <w:gridCol w:w="3716"/>
      </w:tblGrid>
      <w:tr>
        <w:trPr/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Наименование полномочий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План на 2021 год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Исполнение за 2021 год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%  исполнения</w:t>
            </w:r>
          </w:p>
        </w:tc>
      </w:tr>
      <w:tr>
        <w:trPr/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2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3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center"/>
              <w:rPr/>
            </w:pPr>
            <w:r>
              <w:rPr/>
              <w:t>4</w:t>
            </w:r>
          </w:p>
        </w:tc>
      </w:tr>
      <w:tr>
        <w:trPr/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К</w:t>
            </w:r>
            <w:r>
              <w:rPr/>
              <w:t>онтрол</w:t>
            </w:r>
            <w:r>
              <w:rPr/>
              <w:t>ь</w:t>
            </w:r>
            <w:r>
              <w:rPr/>
              <w:t xml:space="preserve"> в сфере бюджетных правоотношений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67,3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67,3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100</w:t>
            </w:r>
          </w:p>
        </w:tc>
      </w:tr>
      <w:tr>
        <w:trPr/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snapToGrid w:val="false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Формирование, утверждение, исполнение бюджета поселения и контроль за исполнением данного бюджета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134,5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134,5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100</w:t>
            </w:r>
          </w:p>
        </w:tc>
      </w:tr>
      <w:tr>
        <w:trPr/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rPr/>
            </w:pPr>
            <w:r>
              <w:rPr/>
              <w:t>О</w:t>
            </w:r>
            <w:r>
              <w:rPr/>
              <w:t>рганизаци</w:t>
            </w:r>
            <w:r>
              <w:rPr/>
              <w:t>я</w:t>
            </w:r>
            <w:r>
              <w:rPr/>
              <w:t xml:space="preserve"> библиотечного обслуживания населения, комплектованию и обеспечению сохранности библиотечных фондов библиотек поселения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3</w:t>
            </w:r>
            <w:r>
              <w:rPr/>
              <w:t>3</w:t>
            </w:r>
            <w:r>
              <w:rPr/>
              <w:t>85,1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3</w:t>
            </w:r>
            <w:r>
              <w:rPr/>
              <w:t>38</w:t>
            </w:r>
            <w:r>
              <w:rPr/>
              <w:t>5,1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100</w:t>
            </w:r>
          </w:p>
        </w:tc>
      </w:tr>
      <w:tr>
        <w:trPr>
          <w:trHeight w:val="337" w:hRule="atLeast"/>
        </w:trPr>
        <w:tc>
          <w:tcPr>
            <w:tcW w:w="4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ВСЕГО</w:t>
            </w:r>
          </w:p>
        </w:tc>
        <w:tc>
          <w:tcPr>
            <w:tcW w:w="2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3586,9</w:t>
            </w:r>
          </w:p>
        </w:tc>
        <w:tc>
          <w:tcPr>
            <w:tcW w:w="36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3586,9</w:t>
            </w:r>
          </w:p>
        </w:tc>
        <w:tc>
          <w:tcPr>
            <w:tcW w:w="37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jc w:val="both"/>
              <w:rPr/>
            </w:pPr>
            <w:r>
              <w:rPr/>
              <w:t>100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 xml:space="preserve">Начальник  отдела </w:t>
      </w:r>
      <w:r>
        <w:rPr/>
        <w:t xml:space="preserve">бухгалтерского учета и отчетности </w:t>
      </w:r>
    </w:p>
    <w:p>
      <w:pPr>
        <w:pStyle w:val="Normal"/>
        <w:jc w:val="both"/>
        <w:rPr/>
      </w:pPr>
      <w:r>
        <w:rPr/>
        <w:t>администрации</w:t>
      </w:r>
      <w:r>
        <w:rPr/>
        <w:t xml:space="preserve"> Михайловского</w:t>
      </w:r>
      <w:r>
        <w:rPr/>
        <w:t xml:space="preserve"> сельского поселения                                                                                                                </w:t>
      </w:r>
      <w:r>
        <w:rPr/>
        <w:t xml:space="preserve">Л.Н. Чинокалова </w:t>
      </w:r>
    </w:p>
    <w:p>
      <w:pPr>
        <w:sectPr>
          <w:headerReference w:type="default" r:id="rId5"/>
          <w:type w:val="nextPage"/>
          <w:pgSz w:orient="landscape" w:w="16838" w:h="11906"/>
          <w:pgMar w:left="851" w:right="1134" w:header="0" w:top="1701" w:footer="0" w:bottom="567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right"/>
              <w:rPr/>
            </w:pPr>
            <w:r>
              <w:rPr/>
              <w:t>ПРИЛОЖЕНИЕ № 10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tbl>
      <w:tblPr>
        <w:tblW w:w="8900" w:type="dxa"/>
        <w:jc w:val="left"/>
        <w:tblInd w:w="9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598"/>
        <w:gridCol w:w="3882"/>
        <w:gridCol w:w="1280"/>
        <w:gridCol w:w="1600"/>
        <w:gridCol w:w="1540"/>
      </w:tblGrid>
      <w:tr>
        <w:trPr>
          <w:trHeight w:val="1223" w:hRule="atLeast"/>
        </w:trPr>
        <w:tc>
          <w:tcPr>
            <w:tcW w:w="8900" w:type="dxa"/>
            <w:gridSpan w:val="5"/>
            <w:tcBorders/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Отчет об исполнении бюджета  сельского поселения Курганинского района в разрезе программы муниципальных внутренних заимствований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за  2021 год</w:t>
            </w:r>
          </w:p>
        </w:tc>
      </w:tr>
      <w:tr>
        <w:trPr>
          <w:trHeight w:val="300" w:hRule="exact"/>
        </w:trPr>
        <w:tc>
          <w:tcPr>
            <w:tcW w:w="598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28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6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5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</w:tr>
      <w:tr>
        <w:trPr>
          <w:trHeight w:val="180" w:hRule="exact"/>
        </w:trPr>
        <w:tc>
          <w:tcPr>
            <w:tcW w:w="598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280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  <w:tc>
          <w:tcPr>
            <w:tcW w:w="16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5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</w:tr>
      <w:tr>
        <w:trPr>
          <w:trHeight w:val="630" w:hRule="atLeast"/>
        </w:trPr>
        <w:tc>
          <w:tcPr>
            <w:tcW w:w="5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№ </w:t>
            </w:r>
            <w:r>
              <w:rPr/>
              <w:t>п/п</w:t>
            </w:r>
          </w:p>
        </w:tc>
        <w:tc>
          <w:tcPr>
            <w:tcW w:w="388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Наименование</w:t>
            </w:r>
          </w:p>
        </w:tc>
        <w:tc>
          <w:tcPr>
            <w:tcW w:w="12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План на 2021 год</w:t>
            </w:r>
          </w:p>
        </w:tc>
        <w:tc>
          <w:tcPr>
            <w:tcW w:w="160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Исполнение за  2021 год</w:t>
            </w:r>
          </w:p>
        </w:tc>
        <w:tc>
          <w:tcPr>
            <w:tcW w:w="154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% исполнения</w:t>
            </w:r>
          </w:p>
        </w:tc>
      </w:tr>
      <w:tr>
        <w:trPr>
          <w:trHeight w:val="1575" w:hRule="atLeast"/>
        </w:trPr>
        <w:tc>
          <w:tcPr>
            <w:tcW w:w="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1</w:t>
            </w:r>
          </w:p>
        </w:tc>
        <w:tc>
          <w:tcPr>
            <w:tcW w:w="38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Бюджетные кредиты, привлеченные в бюджет поселения от других бюджетов бюджетной системы Российской Федерации, всего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315" w:hRule="atLeast"/>
        </w:trPr>
        <w:tc>
          <w:tcPr>
            <w:tcW w:w="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 </w:t>
            </w:r>
          </w:p>
        </w:tc>
        <w:tc>
          <w:tcPr>
            <w:tcW w:w="38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Привлечение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315" w:hRule="atLeast"/>
        </w:trPr>
        <w:tc>
          <w:tcPr>
            <w:tcW w:w="59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 </w:t>
            </w:r>
          </w:p>
        </w:tc>
        <w:tc>
          <w:tcPr>
            <w:tcW w:w="3882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  <w:t>Погашение основной суммы долга</w:t>
            </w:r>
          </w:p>
        </w:tc>
        <w:tc>
          <w:tcPr>
            <w:tcW w:w="128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60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  <w:tc>
          <w:tcPr>
            <w:tcW w:w="1540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0,0</w:t>
            </w:r>
          </w:p>
        </w:tc>
      </w:tr>
      <w:tr>
        <w:trPr>
          <w:trHeight w:val="315" w:hRule="exact"/>
        </w:trPr>
        <w:tc>
          <w:tcPr>
            <w:tcW w:w="598" w:type="dxa"/>
            <w:tcBorders/>
            <w:shd w:color="auto" w:fill="auto" w:val="clear"/>
            <w:vAlign w:val="bottom"/>
          </w:tcPr>
          <w:p>
            <w:pPr>
              <w:pStyle w:val="Normal"/>
              <w:jc w:val="both"/>
              <w:rPr>
                <w:color w:val="008000"/>
              </w:rPr>
            </w:pPr>
            <w:r>
              <w:rPr>
                <w:color w:val="008000"/>
              </w:rPr>
            </w:r>
          </w:p>
        </w:tc>
        <w:tc>
          <w:tcPr>
            <w:tcW w:w="38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280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>
                <w:color w:val="008000"/>
              </w:rPr>
            </w:pPr>
            <w:r>
              <w:rPr>
                <w:color w:val="008000"/>
              </w:rPr>
            </w:r>
          </w:p>
        </w:tc>
        <w:tc>
          <w:tcPr>
            <w:tcW w:w="160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  <w:tc>
          <w:tcPr>
            <w:tcW w:w="1540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  <w:color w:val="008000"/>
              </w:rPr>
            </w:pPr>
            <w:r>
              <w:rPr>
                <w:rFonts w:cs="Arial CYR" w:ascii="Arial CYR" w:hAnsi="Arial CYR"/>
                <w:color w:val="008000"/>
              </w:rPr>
            </w:r>
          </w:p>
        </w:tc>
      </w:tr>
      <w:tr>
        <w:trPr>
          <w:trHeight w:val="672" w:hRule="atLeast"/>
        </w:trPr>
        <w:tc>
          <w:tcPr>
            <w:tcW w:w="5760" w:type="dxa"/>
            <w:gridSpan w:val="3"/>
            <w:tcBorders/>
            <w:shd w:color="auto" w:fill="auto" w:val="clear"/>
            <w:vAlign w:val="bottom"/>
          </w:tcPr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отдела бухгалтерского </w:t>
            </w:r>
          </w:p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учета и отчетности администрации </w:t>
            </w:r>
            <w:r>
              <w:rPr>
                <w:b w:val="false"/>
                <w:bCs w:val="false"/>
                <w:sz w:val="24"/>
                <w:szCs w:val="24"/>
              </w:rPr>
              <w:t>Михайловского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  <w:p>
            <w:pPr>
              <w:pStyle w:val="Normal"/>
              <w:tabs>
                <w:tab w:val="clear" w:pos="327"/>
                <w:tab w:val="left" w:pos="709" w:leader="none"/>
                <w:tab w:val="left" w:pos="750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Курганинского района</w:t>
            </w:r>
          </w:p>
        </w:tc>
        <w:tc>
          <w:tcPr>
            <w:tcW w:w="3140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pPr w:bottomFromText="0" w:horzAnchor="margin" w:leftFromText="180" w:rightFromText="180" w:tblpX="0" w:tblpY="-817" w:topFromText="0" w:vertAnchor="text"/>
        <w:tblW w:w="5000" w:type="pct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9264"/>
        <w:gridCol w:w="373"/>
      </w:tblGrid>
      <w:tr>
        <w:trPr>
          <w:trHeight w:val="3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jc w:val="right"/>
              <w:rPr/>
            </w:pPr>
            <w:r>
              <w:rPr/>
              <w:t>ПРИЛОЖЕНИЕ № 11</w:t>
            </w:r>
          </w:p>
        </w:tc>
      </w:tr>
      <w:tr>
        <w:trPr>
          <w:trHeight w:val="315" w:hRule="atLeast"/>
        </w:trPr>
        <w:tc>
          <w:tcPr>
            <w:tcW w:w="926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                                                                                </w:t>
            </w:r>
            <w:r>
              <w:rPr/>
              <w:t>УТВЕРЖДЕН</w:t>
            </w:r>
          </w:p>
        </w:tc>
        <w:tc>
          <w:tcPr>
            <w:tcW w:w="373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</w:r>
          </w:p>
        </w:tc>
      </w:tr>
      <w:tr>
        <w:trPr>
          <w:trHeight w:val="567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                                             </w:t>
            </w:r>
            <w:r>
              <w:rPr/>
              <w:t xml:space="preserve">решением Совета  </w:t>
            </w:r>
            <w:r>
              <w:rPr/>
              <w:t>Михайловского</w:t>
            </w:r>
            <w:r>
              <w:rPr/>
              <w:t xml:space="preserve">                                                     сельского поселения Курганинского района</w:t>
            </w:r>
          </w:p>
        </w:tc>
      </w:tr>
      <w:tr>
        <w:trPr>
          <w:trHeight w:val="132" w:hRule="exac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615" w:hRule="atLeast"/>
        </w:trPr>
        <w:tc>
          <w:tcPr>
            <w:tcW w:w="9637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от   __________________ №________</w:t>
            </w:r>
          </w:p>
          <w:p>
            <w:pPr>
              <w:pStyle w:val="Normal"/>
              <w:jc w:val="center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W w:w="9020" w:type="dxa"/>
        <w:jc w:val="left"/>
        <w:tblInd w:w="93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386"/>
        <w:gridCol w:w="387"/>
        <w:gridCol w:w="383"/>
        <w:gridCol w:w="382"/>
        <w:gridCol w:w="382"/>
        <w:gridCol w:w="1816"/>
        <w:gridCol w:w="2689"/>
        <w:gridCol w:w="2594"/>
      </w:tblGrid>
      <w:tr>
        <w:trPr>
          <w:trHeight w:val="597" w:hRule="atLeast"/>
        </w:trPr>
        <w:tc>
          <w:tcPr>
            <w:tcW w:w="9019" w:type="dxa"/>
            <w:gridSpan w:val="8"/>
            <w:vMerge w:val="restart"/>
            <w:tcBorders/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Отчет об исполнении бюджета </w:t>
            </w:r>
            <w:r>
              <w:rPr/>
              <w:t>Михайловского</w:t>
            </w:r>
            <w:r>
              <w:rPr/>
              <w:t xml:space="preserve"> сельского поселения Курганинского района  в разрезе программы муниципальных гарантий в валюте Российской Федерации за  2021 год</w:t>
            </w:r>
          </w:p>
        </w:tc>
      </w:tr>
      <w:tr>
        <w:trPr>
          <w:trHeight w:val="276" w:hRule="atLeast"/>
        </w:trPr>
        <w:tc>
          <w:tcPr>
            <w:tcW w:w="9019" w:type="dxa"/>
            <w:gridSpan w:val="8"/>
            <w:vMerge w:val="continue"/>
            <w:tcBorders/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417" w:hRule="atLeast"/>
        </w:trPr>
        <w:tc>
          <w:tcPr>
            <w:tcW w:w="9019" w:type="dxa"/>
            <w:gridSpan w:val="8"/>
            <w:vMerge w:val="continue"/>
            <w:tcBorders/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3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7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3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81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68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207" w:hRule="exact"/>
        </w:trPr>
        <w:tc>
          <w:tcPr>
            <w:tcW w:w="3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7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3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81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68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276" w:hRule="atLeast"/>
        </w:trPr>
        <w:tc>
          <w:tcPr>
            <w:tcW w:w="9019" w:type="dxa"/>
            <w:gridSpan w:val="8"/>
            <w:vMerge w:val="restart"/>
            <w:tcBorders/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 </w:t>
            </w:r>
            <w:r>
              <w:rPr/>
              <w:t xml:space="preserve">Общий объем бюджетных ассигнований, предусмотренных на исполнение муниципальных гарантий </w:t>
            </w:r>
            <w:r>
              <w:rPr/>
              <w:t>Михайловского</w:t>
            </w:r>
            <w:r>
              <w:rPr/>
              <w:t xml:space="preserve"> сельского поселения по возможным гарантийным случаям за  2021 год</w:t>
            </w:r>
          </w:p>
        </w:tc>
      </w:tr>
      <w:tr>
        <w:trPr>
          <w:trHeight w:val="672" w:hRule="atLeast"/>
        </w:trPr>
        <w:tc>
          <w:tcPr>
            <w:tcW w:w="9019" w:type="dxa"/>
            <w:gridSpan w:val="8"/>
            <w:vMerge w:val="continue"/>
            <w:tcBorders/>
            <w:shd w:fill="auto" w:val="clear"/>
            <w:vAlign w:val="cente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>
          <w:trHeight w:val="300" w:hRule="exact"/>
        </w:trPr>
        <w:tc>
          <w:tcPr>
            <w:tcW w:w="3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7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3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81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68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237" w:hRule="atLeast"/>
        </w:trPr>
        <w:tc>
          <w:tcPr>
            <w:tcW w:w="38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7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3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81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68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594" w:type="dxa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(тыс. рублей)</w:t>
            </w:r>
          </w:p>
        </w:tc>
      </w:tr>
      <w:tr>
        <w:trPr>
          <w:trHeight w:val="1298" w:hRule="atLeast"/>
        </w:trPr>
        <w:tc>
          <w:tcPr>
            <w:tcW w:w="1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Исполнение муниципальных гарантий </w:t>
            </w:r>
            <w:r>
              <w:rPr/>
              <w:t>Михайловского</w:t>
            </w:r>
            <w:r>
              <w:rPr/>
              <w:t xml:space="preserve"> сельского поселения</w:t>
            </w:r>
          </w:p>
        </w:tc>
        <w:tc>
          <w:tcPr>
            <w:tcW w:w="7099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>Объем бюджетных ассигнований на исполнение гарантий по возможным гарантийным случаям</w:t>
            </w:r>
          </w:p>
        </w:tc>
      </w:tr>
      <w:tr>
        <w:trPr>
          <w:trHeight w:val="2205" w:hRule="atLeast"/>
        </w:trPr>
        <w:tc>
          <w:tcPr>
            <w:tcW w:w="1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jc w:val="center"/>
              <w:rPr/>
            </w:pPr>
            <w:r>
              <w:rPr/>
              <w:t xml:space="preserve">За счет источников финансирования дефицита бюджета (по муниципальным гарантиям) </w:t>
            </w:r>
            <w:r>
              <w:rPr/>
              <w:t>Михайловского</w:t>
            </w:r>
            <w:r>
              <w:rPr/>
              <w:t xml:space="preserve"> сельского поселения</w:t>
            </w:r>
          </w:p>
        </w:tc>
        <w:tc>
          <w:tcPr>
            <w:tcW w:w="18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План  на 2021 год</w:t>
            </w:r>
          </w:p>
        </w:tc>
        <w:tc>
          <w:tcPr>
            <w:tcW w:w="26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>Исполнение за  2021 год</w:t>
            </w:r>
          </w:p>
        </w:tc>
        <w:tc>
          <w:tcPr>
            <w:tcW w:w="2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rPr/>
            </w:pPr>
            <w:r>
              <w:rPr/>
              <w:t xml:space="preserve">         </w:t>
            </w:r>
            <w:r>
              <w:rPr/>
              <w:t>% исполнения</w:t>
            </w:r>
          </w:p>
        </w:tc>
      </w:tr>
      <w:tr>
        <w:trPr>
          <w:trHeight w:val="417" w:hRule="atLeast"/>
        </w:trPr>
        <w:tc>
          <w:tcPr>
            <w:tcW w:w="19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center"/>
              <w:rPr/>
            </w:pPr>
            <w:r>
              <w:rPr/>
              <w:t> </w:t>
            </w:r>
          </w:p>
        </w:tc>
        <w:tc>
          <w:tcPr>
            <w:tcW w:w="1816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</w:t>
            </w:r>
          </w:p>
        </w:tc>
        <w:tc>
          <w:tcPr>
            <w:tcW w:w="2689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</w:t>
            </w:r>
          </w:p>
        </w:tc>
        <w:tc>
          <w:tcPr>
            <w:tcW w:w="2594" w:type="dxa"/>
            <w:tcBorders>
              <w:bottom w:val="single" w:sz="4" w:space="0" w:color="000000"/>
              <w:right w:val="single" w:sz="4" w:space="0" w:color="000000"/>
            </w:tcBorders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>0</w:t>
            </w:r>
          </w:p>
        </w:tc>
      </w:tr>
      <w:tr>
        <w:trPr>
          <w:trHeight w:val="315" w:hRule="exact"/>
        </w:trPr>
        <w:tc>
          <w:tcPr>
            <w:tcW w:w="386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7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3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/>
            </w:pPr>
            <w:r>
              <w:rPr/>
            </w:r>
          </w:p>
        </w:tc>
        <w:tc>
          <w:tcPr>
            <w:tcW w:w="382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1816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689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  <w:tc>
          <w:tcPr>
            <w:tcW w:w="2594" w:type="dxa"/>
            <w:tcBorders/>
            <w:shd w:color="auto" w:fill="auto" w:val="clear"/>
            <w:vAlign w:val="bottom"/>
          </w:tcPr>
          <w:p>
            <w:pPr>
              <w:pStyle w:val="Normal"/>
              <w:rPr>
                <w:rFonts w:ascii="Arial CYR" w:hAnsi="Arial CYR" w:cs="Arial CYR"/>
              </w:rPr>
            </w:pPr>
            <w:r>
              <w:rPr>
                <w:rFonts w:cs="Arial CYR" w:ascii="Arial CYR" w:hAnsi="Arial CYR"/>
              </w:rPr>
            </w:r>
          </w:p>
        </w:tc>
      </w:tr>
      <w:tr>
        <w:trPr>
          <w:trHeight w:val="537" w:hRule="atLeast"/>
        </w:trPr>
        <w:tc>
          <w:tcPr>
            <w:tcW w:w="3736" w:type="dxa"/>
            <w:gridSpan w:val="6"/>
            <w:tcBorders/>
            <w:shd w:color="auto" w:fill="auto" w:val="clear"/>
            <w:vAlign w:val="bottom"/>
          </w:tcPr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Начальник отдела бухгалтерского </w:t>
            </w:r>
          </w:p>
          <w:p>
            <w:pPr>
              <w:pStyle w:val="Normal"/>
              <w:tabs>
                <w:tab w:val="clear" w:pos="327"/>
                <w:tab w:val="left" w:pos="709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учета и отчетности администрации </w:t>
            </w:r>
            <w:r>
              <w:rPr>
                <w:b w:val="false"/>
                <w:bCs w:val="false"/>
                <w:sz w:val="24"/>
                <w:szCs w:val="24"/>
              </w:rPr>
              <w:t>Михайловского</w:t>
            </w:r>
            <w:r>
              <w:rPr>
                <w:sz w:val="24"/>
                <w:szCs w:val="24"/>
              </w:rPr>
              <w:t xml:space="preserve"> сельского поселения</w:t>
            </w:r>
          </w:p>
          <w:p>
            <w:pPr>
              <w:pStyle w:val="Normal"/>
              <w:tabs>
                <w:tab w:val="clear" w:pos="327"/>
                <w:tab w:val="left" w:pos="709" w:leader="none"/>
                <w:tab w:val="left" w:pos="7500" w:leader="none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Курганинского района</w:t>
            </w:r>
          </w:p>
        </w:tc>
        <w:tc>
          <w:tcPr>
            <w:tcW w:w="5283" w:type="dxa"/>
            <w:gridSpan w:val="2"/>
            <w:tcBorders/>
            <w:shd w:color="auto" w:fill="auto" w:val="clear"/>
            <w:vAlign w:val="bottom"/>
          </w:tcPr>
          <w:p>
            <w:pPr>
              <w:pStyle w:val="Normal"/>
              <w:jc w:val="right"/>
              <w:rPr/>
            </w:pPr>
            <w:r>
              <w:rPr/>
              <w:t xml:space="preserve">Л.Н. Чинокалова </w:t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sectPr>
          <w:headerReference w:type="default" r:id="rId6"/>
          <w:type w:val="nextPage"/>
          <w:pgSz w:w="11906" w:h="16838"/>
          <w:pgMar w:left="1701" w:right="567" w:header="0" w:top="1134" w:footer="0" w:bottom="851" w:gutter="0"/>
          <w:pgNumType w:fmt="decimal"/>
          <w:formProt w:val="false"/>
          <w:textDirection w:val="lrTb"/>
          <w:docGrid w:type="default" w:linePitch="360" w:charSpace="0"/>
        </w:sect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d"/>
        <w:tblW w:w="4644" w:type="dxa"/>
        <w:jc w:val="left"/>
        <w:tblInd w:w="5211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644"/>
      </w:tblGrid>
      <w:tr>
        <w:trPr/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2</w:t>
            </w:r>
          </w:p>
          <w:p>
            <w:pPr>
              <w:pStyle w:val="NoSpacing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 решению Совета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>
                <w:b w:val="false"/>
                <w:bCs w:val="false"/>
                <w:sz w:val="28"/>
                <w:szCs w:val="28"/>
              </w:rPr>
              <w:t>Михайловского</w:t>
            </w:r>
            <w:r>
              <w:rPr>
                <w:sz w:val="28"/>
                <w:szCs w:val="28"/>
              </w:rPr>
              <w:t xml:space="preserve"> сельского поселения Курганинского района от</w:t>
            </w:r>
            <w:r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  <w:u w:val="single"/>
              </w:rPr>
              <w:t xml:space="preserve">.04.2022 </w:t>
            </w:r>
            <w:r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  <w:u w:val="single"/>
              </w:rPr>
              <w:t>6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/>
            </w:r>
          </w:p>
          <w:p>
            <w:pPr>
              <w:pStyle w:val="Normal"/>
              <w:spacing w:lineRule="auto" w:line="240" w:before="0" w:after="0"/>
              <w:rPr/>
            </w:pPr>
            <w:r>
              <w:rPr/>
            </w:r>
          </w:p>
        </w:tc>
      </w:tr>
    </w:tbl>
    <w:p>
      <w:pPr>
        <w:pStyle w:val="Normal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right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ПОРЯДОК</w:t>
      </w:r>
    </w:p>
    <w:p>
      <w:pPr>
        <w:pStyle w:val="Normal"/>
        <w:jc w:val="center"/>
        <w:rPr/>
      </w:pPr>
      <w:r>
        <w:rPr>
          <w:sz w:val="28"/>
          <w:szCs w:val="28"/>
        </w:rPr>
        <w:t xml:space="preserve">учета предложений и участия граждан в обсуждении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1. Население </w:t>
      </w:r>
      <w:r>
        <w:rPr>
          <w:b w:val="false"/>
          <w:bCs w:val="false"/>
          <w:sz w:val="28"/>
          <w:szCs w:val="28"/>
        </w:rPr>
        <w:t xml:space="preserve">Михайловского </w:t>
      </w:r>
      <w:r>
        <w:rPr>
          <w:sz w:val="28"/>
          <w:szCs w:val="28"/>
        </w:rPr>
        <w:t xml:space="preserve">сельского поселения Курганинского района с момента опубликования (обнародования)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        2021 год вправе участвовать в его обсуждении в следующих формах: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1) проведения собраний граждан по месту жительства;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2) массового обсуждения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в порядке, предусмотренном настоящим Порядком;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3) проведения публичных слушаний по проекту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 2021 год;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ab/>
        <w:t>4) в иных формах, не противоречащих действующему законодательству.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2. Предложения о дополнениях и (или) изменениях по опубликованному проекту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(далее – предложения), выдвинутые населением на публичных слушаниях, указываются в итоговом документе публичных слушаний, который передается в рабочую группу по учету предложений по проекту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(далее - рабочая группа).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3. Предложения населения к опубликованному (обнародованному) проекту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 за 2021 год могут   вноситься   с </w:t>
      </w:r>
      <w:r>
        <w:rPr>
          <w:sz w:val="28"/>
          <w:szCs w:val="28"/>
        </w:rPr>
        <w:t>30</w:t>
      </w:r>
      <w:r>
        <w:rPr>
          <w:sz w:val="28"/>
          <w:szCs w:val="28"/>
        </w:rPr>
        <w:t xml:space="preserve"> апреля  по </w:t>
      </w:r>
      <w:r>
        <w:rPr>
          <w:sz w:val="28"/>
          <w:szCs w:val="28"/>
        </w:rPr>
        <w:t>10</w:t>
      </w:r>
      <w:r>
        <w:rPr>
          <w:sz w:val="28"/>
          <w:szCs w:val="28"/>
        </w:rPr>
        <w:t xml:space="preserve"> мая          2022 года в рабочую группу и рассматриваются ею в соответствии с настоящим Порядком.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4. Внесенные предложения регистрируются рабочей группой.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>5. Предложения должны соответствовать Конституции РФ, требованиям Федерального закона от 6 февраля 2003 года № 131-ФЗ «Об общих принципах организации местного самоуправления в Российской Федерации», федеральному законодательству, законодательству Краснодарского края.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>6. Предложения должны соответствовать следующим требованиям: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1) должны обеспечивать однозначное толкование положений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год;</w:t>
      </w:r>
    </w:p>
    <w:p>
      <w:pPr>
        <w:pStyle w:val="Normal"/>
        <w:ind w:firstLine="708"/>
        <w:jc w:val="both"/>
        <w:rPr/>
      </w:pPr>
      <w:r>
        <w:rPr>
          <w:sz w:val="28"/>
          <w:szCs w:val="28"/>
        </w:rPr>
        <w:t xml:space="preserve">2) не допускать противоречие либо несогласованность с иными положениями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на 2021 год.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7. Предложения, внесенные с нарушением требований и сроков, предусмотренных настоящим Порядком, по решению рабочей группы могут быть оставлены без рассмотрения</w:t>
      </w:r>
      <w:r>
        <w:rPr>
          <w:rStyle w:val="11"/>
        </w:rPr>
        <w:t xml:space="preserve">, </w:t>
      </w:r>
      <w:r>
        <w:rPr>
          <w:rStyle w:val="11"/>
          <w:sz w:val="28"/>
          <w:szCs w:val="28"/>
        </w:rPr>
        <w:t>о чем письменно сообщается вносителю</w:t>
      </w:r>
      <w:r>
        <w:rPr>
          <w:rStyle w:val="11"/>
        </w:rPr>
        <w:t>.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>8. По итогам изучения, анализа и обобщения внесенных предложений рабочая группа составляет заключение.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>9. Заключение рабочей группы на внесенные предложения должно содержать следующие положения: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>
        <w:rPr>
          <w:sz w:val="28"/>
          <w:szCs w:val="28"/>
        </w:rPr>
        <w:t>1) общее количество поступивших предложений;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2) количество поступивших предложений, оставленных в соответствии с настоящим Порядком без рассмотрения;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>3) отклоненные предложения ввиду несоответствия требованиям, предъявляемым настоящим Порядком;</w:t>
      </w:r>
    </w:p>
    <w:p>
      <w:pPr>
        <w:pStyle w:val="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>4) предложения, рекомендуемые рабочей группой к отклонению;</w:t>
      </w:r>
    </w:p>
    <w:p>
      <w:pPr>
        <w:pStyle w:val="Normal"/>
        <w:jc w:val="both"/>
        <w:rPr/>
      </w:pPr>
      <w:r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5) предложения, рекомендуемые рабочей группой для внесения в текст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 за 2021 год.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</w:t>
      </w:r>
      <w:r>
        <w:rPr>
          <w:sz w:val="28"/>
          <w:szCs w:val="28"/>
        </w:rPr>
        <w:t xml:space="preserve">10. Рабочая группа представляет в Совет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свое заключение и материалы деятельности рабочей группы с приложением всех поступивших предложений.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11. Перед решением вопроса о принятии  (включении) в текст проекта отчета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или отклонении предложений Совет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в соответствии с регламентом заслушивает доклад председательствующего на сессии Совета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либо уполномоченного члена рабочей группы о деятельности рабочей группы.</w:t>
      </w:r>
    </w:p>
    <w:p>
      <w:pPr>
        <w:pStyle w:val="Normal"/>
        <w:tabs>
          <w:tab w:val="clear" w:pos="327"/>
          <w:tab w:val="left" w:pos="709" w:leader="none"/>
        </w:tabs>
        <w:ind w:firstLine="708"/>
        <w:jc w:val="both"/>
        <w:rPr/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12. Итоги рассмотрения поступивших предложений с обязательным содержанием принятых (включенных) в отчет об исполнении Бюджета </w:t>
      </w: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 предложений подлежат официальному опубликованию (обнародованию).</w:t>
      </w:r>
    </w:p>
    <w:p>
      <w:pPr>
        <w:pStyle w:val="Normal"/>
        <w:tabs>
          <w:tab w:val="clear" w:pos="327"/>
          <w:tab w:val="left" w:pos="709" w:leader="none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327"/>
          <w:tab w:val="left" w:pos="709" w:leader="none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Начальник  отдела бухгалтерского 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>учета и отчетности администрации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</w:t>
      </w:r>
    </w:p>
    <w:p>
      <w:pPr>
        <w:pStyle w:val="Normal"/>
        <w:tabs>
          <w:tab w:val="clear" w:pos="327"/>
          <w:tab w:val="left" w:pos="709" w:leader="none"/>
          <w:tab w:val="left" w:pos="7500" w:leader="none"/>
        </w:tabs>
        <w:jc w:val="both"/>
        <w:rPr/>
      </w:pPr>
      <w:r>
        <w:rPr>
          <w:sz w:val="28"/>
          <w:szCs w:val="28"/>
        </w:rPr>
        <w:t xml:space="preserve">Курганинского района                                                                  Л.Н. Чинокалова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tabs>
          <w:tab w:val="clear" w:pos="327"/>
          <w:tab w:val="left" w:pos="70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tbl>
      <w:tblPr>
        <w:tblStyle w:val="ad"/>
        <w:tblW w:w="4360" w:type="dxa"/>
        <w:jc w:val="left"/>
        <w:tblInd w:w="5495" w:type="dxa"/>
        <w:tblCellMar>
          <w:top w:w="0" w:type="dxa"/>
          <w:left w:w="108" w:type="dxa"/>
          <w:bottom w:w="0" w:type="dxa"/>
          <w:right w:w="108" w:type="dxa"/>
        </w:tblCellMar>
        <w:tblLook w:val="04a0"/>
      </w:tblPr>
      <w:tblGrid>
        <w:gridCol w:w="4360"/>
      </w:tblGrid>
      <w:tr>
        <w:trPr/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fill="auto" w:val="clear"/>
          </w:tcPr>
          <w:p>
            <w:pPr>
              <w:pStyle w:val="NoSpacing"/>
              <w:spacing w:lineRule="auto" w:line="240" w:before="0"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3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>
                <w:sz w:val="28"/>
                <w:szCs w:val="28"/>
              </w:rPr>
              <w:t xml:space="preserve">к решению Совета </w:t>
            </w:r>
            <w:r>
              <w:rPr>
                <w:b w:val="false"/>
                <w:bCs w:val="false"/>
                <w:sz w:val="28"/>
                <w:szCs w:val="28"/>
              </w:rPr>
              <w:t>Михайловского</w:t>
            </w:r>
            <w:r>
              <w:rPr>
                <w:sz w:val="28"/>
                <w:szCs w:val="28"/>
              </w:rPr>
              <w:t xml:space="preserve"> сельского поселения Курганинского района </w:t>
            </w:r>
          </w:p>
          <w:p>
            <w:pPr>
              <w:pStyle w:val="NoSpacing"/>
              <w:spacing w:lineRule="auto" w:line="240" w:before="0" w:after="0"/>
              <w:rPr/>
            </w:pPr>
            <w:r>
              <w:rPr>
                <w:sz w:val="28"/>
                <w:szCs w:val="28"/>
              </w:rPr>
              <w:t xml:space="preserve">от </w:t>
            </w:r>
            <w:r>
              <w:rPr>
                <w:sz w:val="28"/>
                <w:szCs w:val="28"/>
              </w:rPr>
              <w:t>26</w:t>
            </w:r>
            <w:r>
              <w:rPr>
                <w:sz w:val="28"/>
                <w:szCs w:val="28"/>
                <w:u w:val="single"/>
              </w:rPr>
              <w:t>.04.2022</w:t>
            </w:r>
            <w:r>
              <w:rPr>
                <w:sz w:val="28"/>
                <w:szCs w:val="28"/>
              </w:rPr>
              <w:t xml:space="preserve"> № </w:t>
            </w:r>
            <w:r>
              <w:rPr>
                <w:sz w:val="28"/>
                <w:szCs w:val="28"/>
                <w:u w:val="single"/>
              </w:rPr>
              <w:t>1</w:t>
            </w:r>
            <w:r>
              <w:rPr>
                <w:sz w:val="28"/>
                <w:szCs w:val="28"/>
                <w:u w:val="single"/>
              </w:rPr>
              <w:t>0</w:t>
            </w:r>
            <w:r>
              <w:rPr>
                <w:sz w:val="28"/>
                <w:szCs w:val="28"/>
                <w:u w:val="single"/>
              </w:rPr>
              <w:t>6</w:t>
            </w:r>
          </w:p>
          <w:p>
            <w:pPr>
              <w:pStyle w:val="NoSpacing"/>
              <w:spacing w:lineRule="auto" w:line="240" w:before="0" w:after="0"/>
              <w:jc w:val="both"/>
              <w:rPr/>
            </w:pPr>
            <w:r>
              <w:rPr/>
            </w:r>
          </w:p>
          <w:p>
            <w:pPr>
              <w:pStyle w:val="Normal"/>
              <w:tabs>
                <w:tab w:val="clear" w:pos="327"/>
                <w:tab w:val="left" w:pos="709" w:leader="none"/>
              </w:tabs>
              <w:spacing w:lineRule="auto" w:line="240" w:before="0" w:after="0"/>
              <w:jc w:val="both"/>
              <w:rPr/>
            </w:pPr>
            <w:r>
              <w:rPr/>
            </w:r>
          </w:p>
        </w:tc>
      </w:tr>
    </w:tbl>
    <w:p>
      <w:pPr>
        <w:pStyle w:val="Normal"/>
        <w:tabs>
          <w:tab w:val="clear" w:pos="327"/>
          <w:tab w:val="left" w:pos="709" w:leader="none"/>
        </w:tabs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ind w:left="4956" w:firstLine="708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>
      <w:pPr>
        <w:pStyle w:val="Normal"/>
        <w:ind w:left="3540" w:firstLine="708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СОСТАВ ОРГАНИЗАЦИОННОГО КОМИТЕТА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>по проведению публичных слушаний проекта отчета об исполнении Бюджета</w:t>
      </w:r>
    </w:p>
    <w:p>
      <w:pPr>
        <w:pStyle w:val="Normal"/>
        <w:jc w:val="center"/>
        <w:rPr/>
      </w:pP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 Курганинского района за 2021 год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2"/>
        <w:numPr>
          <w:ilvl w:val="0"/>
          <w:numId w:val="1"/>
        </w:numPr>
        <w:spacing w:lineRule="auto" w:line="360" w:before="0" w:after="0"/>
        <w:rPr/>
      </w:pPr>
      <w:r>
        <w:rPr>
          <w:sz w:val="28"/>
          <w:szCs w:val="28"/>
        </w:rPr>
        <w:t xml:space="preserve">Бабичева Ирина Михайловна </w:t>
      </w:r>
    </w:p>
    <w:p>
      <w:pPr>
        <w:pStyle w:val="BodyText2"/>
        <w:numPr>
          <w:ilvl w:val="0"/>
          <w:numId w:val="1"/>
        </w:numPr>
        <w:spacing w:lineRule="auto" w:line="360" w:before="0" w:after="0"/>
        <w:rPr/>
      </w:pPr>
      <w:r>
        <w:rPr>
          <w:sz w:val="28"/>
          <w:szCs w:val="28"/>
        </w:rPr>
        <w:t xml:space="preserve">Горбатенко Денис Анатольевич </w:t>
      </w:r>
    </w:p>
    <w:p>
      <w:pPr>
        <w:pStyle w:val="BodyText2"/>
        <w:numPr>
          <w:ilvl w:val="0"/>
          <w:numId w:val="1"/>
        </w:numPr>
        <w:spacing w:lineRule="auto" w:line="360" w:before="0" w:after="0"/>
        <w:rPr/>
      </w:pPr>
      <w:r>
        <w:rPr>
          <w:sz w:val="28"/>
          <w:szCs w:val="28"/>
        </w:rPr>
        <w:t xml:space="preserve">Жигалкин Виктор Владимирович </w:t>
      </w:r>
    </w:p>
    <w:p>
      <w:pPr>
        <w:pStyle w:val="BodyText2"/>
        <w:numPr>
          <w:ilvl w:val="0"/>
          <w:numId w:val="1"/>
        </w:numPr>
        <w:spacing w:lineRule="auto" w:line="360" w:before="0" w:after="0"/>
        <w:rPr/>
      </w:pPr>
      <w:r>
        <w:rPr>
          <w:sz w:val="28"/>
          <w:szCs w:val="28"/>
        </w:rPr>
        <w:t xml:space="preserve">Козлова Наталья Евгеньевна </w:t>
      </w:r>
    </w:p>
    <w:p>
      <w:pPr>
        <w:pStyle w:val="Normal"/>
        <w:numPr>
          <w:ilvl w:val="0"/>
          <w:numId w:val="1"/>
        </w:numPr>
        <w:spacing w:lineRule="auto" w:line="360"/>
        <w:rPr/>
      </w:pPr>
      <w:r>
        <w:rPr>
          <w:sz w:val="28"/>
          <w:szCs w:val="28"/>
        </w:rPr>
        <w:t xml:space="preserve">Мешкова Валентина Семеновна </w:t>
      </w:r>
    </w:p>
    <w:p>
      <w:pPr>
        <w:pStyle w:val="Normal"/>
        <w:spacing w:lineRule="auto" w:line="360"/>
        <w:ind w:left="36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spacing w:lineRule="auto" w:line="360"/>
        <w:ind w:left="360" w:hanging="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 xml:space="preserve">Начальник  отдела бухгалтерского 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sz w:val="28"/>
          <w:szCs w:val="28"/>
        </w:rPr>
        <w:t>учета и отчетности администрации</w:t>
      </w:r>
    </w:p>
    <w:p>
      <w:pPr>
        <w:pStyle w:val="Normal"/>
        <w:tabs>
          <w:tab w:val="clear" w:pos="327"/>
          <w:tab w:val="left" w:pos="709" w:leader="none"/>
        </w:tabs>
        <w:jc w:val="both"/>
        <w:rPr/>
      </w:pPr>
      <w:r>
        <w:rPr>
          <w:b w:val="false"/>
          <w:bCs w:val="false"/>
          <w:sz w:val="28"/>
          <w:szCs w:val="28"/>
        </w:rPr>
        <w:t>Михайловского</w:t>
      </w:r>
      <w:r>
        <w:rPr>
          <w:sz w:val="28"/>
          <w:szCs w:val="28"/>
        </w:rPr>
        <w:t xml:space="preserve"> сельского поселения</w:t>
      </w:r>
    </w:p>
    <w:p>
      <w:pPr>
        <w:pStyle w:val="Normal"/>
        <w:tabs>
          <w:tab w:val="clear" w:pos="327"/>
          <w:tab w:val="left" w:pos="709" w:leader="none"/>
          <w:tab w:val="left" w:pos="7500" w:leader="none"/>
        </w:tabs>
        <w:jc w:val="both"/>
        <w:rPr/>
      </w:pPr>
      <w:r>
        <w:rPr>
          <w:sz w:val="28"/>
          <w:szCs w:val="28"/>
        </w:rPr>
        <w:t xml:space="preserve">Курганинского района                                                                  Л.Н. Чинокалова </w:t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Spacing"/>
        <w:jc w:val="both"/>
        <w:rPr/>
      </w:pPr>
      <w:r>
        <w:rPr/>
      </w:r>
    </w:p>
    <w:p>
      <w:pPr>
        <w:pStyle w:val="Normal"/>
        <w:jc w:val="both"/>
        <w:rPr/>
      </w:pPr>
      <w:r>
        <w:rPr/>
      </w:r>
    </w:p>
    <w:sectPr>
      <w:headerReference w:type="default" r:id="rId7"/>
      <w:type w:val="nextPage"/>
      <w:pgSz w:w="11906" w:h="16838"/>
      <w:pgMar w:left="1701" w:right="566" w:header="0" w:top="1134" w:footer="0" w:bottom="1134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Times New Roman">
    <w:charset w:val="cc"/>
    <w:family w:val="roman"/>
    <w:pitch w:val="variable"/>
  </w:font>
  <w:font w:name="Tahoma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Times New Roman CYR">
    <w:charset w:val="cc"/>
    <w:family w:val="roman"/>
    <w:pitch w:val="variable"/>
  </w:font>
  <w:font w:name="Arial">
    <w:charset w:val="cc"/>
    <w:family w:val="roman"/>
    <w:pitch w:val="variable"/>
  </w:font>
  <w:font w:name="Arial CYR">
    <w:charset w:val="cc"/>
    <w:family w:val="roman"/>
    <w:pitch w:val="variable"/>
  </w:font>
  <w:font w:name="Times New Roman Cyr">
    <w:charset w:val="cc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3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408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Calibri" w:cs="Times New Roman" w:eastAsiaTheme="minorHAnsi"/>
        <w:szCs w:val="28"/>
        <w:lang w:val="ru-RU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e86afc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1">
    <w:name w:val="Heading 1"/>
    <w:basedOn w:val="Normal"/>
    <w:next w:val="Normal"/>
    <w:link w:val="10"/>
    <w:qFormat/>
    <w:rsid w:val="00bd6419"/>
    <w:pPr>
      <w:keepNext w:val="true"/>
      <w:outlineLvl w:val="0"/>
    </w:pPr>
    <w:rPr>
      <w:sz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1" w:customStyle="1">
    <w:name w:val="Заголовок 1 Знак"/>
    <w:basedOn w:val="DefaultParagraphFont"/>
    <w:link w:val="1"/>
    <w:qFormat/>
    <w:rsid w:val="00bd6419"/>
    <w:rPr>
      <w:rFonts w:eastAsia="Times New Roman"/>
      <w:szCs w:val="24"/>
      <w:lang w:eastAsia="ru-RU"/>
    </w:rPr>
  </w:style>
  <w:style w:type="character" w:styleId="2" w:customStyle="1">
    <w:name w:val="Основной текст 2 Знак"/>
    <w:basedOn w:val="DefaultParagraphFont"/>
    <w:link w:val="2"/>
    <w:uiPriority w:val="99"/>
    <w:semiHidden/>
    <w:qFormat/>
    <w:rsid w:val="00bd6419"/>
    <w:rPr>
      <w:rFonts w:eastAsia="Times New Roman"/>
      <w:sz w:val="24"/>
      <w:szCs w:val="24"/>
      <w:lang w:eastAsia="ru-RU"/>
    </w:rPr>
  </w:style>
  <w:style w:type="character" w:styleId="Style13" w:customStyle="1">
    <w:name w:val="Основной текст Знак"/>
    <w:basedOn w:val="DefaultParagraphFont"/>
    <w:link w:val="a4"/>
    <w:uiPriority w:val="99"/>
    <w:qFormat/>
    <w:rsid w:val="002c4d7c"/>
    <w:rPr>
      <w:rFonts w:eastAsia="Times New Roman"/>
      <w:sz w:val="24"/>
      <w:szCs w:val="24"/>
      <w:lang w:eastAsia="ru-RU"/>
    </w:rPr>
  </w:style>
  <w:style w:type="character" w:styleId="Style14" w:customStyle="1">
    <w:name w:val="Основной текст с отступом Знак"/>
    <w:basedOn w:val="DefaultParagraphFont"/>
    <w:link w:val="a6"/>
    <w:uiPriority w:val="99"/>
    <w:semiHidden/>
    <w:qFormat/>
    <w:rsid w:val="002c4d7c"/>
    <w:rPr>
      <w:rFonts w:eastAsia="Times New Roman"/>
      <w:sz w:val="24"/>
      <w:szCs w:val="24"/>
      <w:lang w:eastAsia="ru-RU"/>
    </w:rPr>
  </w:style>
  <w:style w:type="character" w:styleId="Style15" w:customStyle="1">
    <w:name w:val="Название Знак"/>
    <w:basedOn w:val="DefaultParagraphFont"/>
    <w:link w:val="a8"/>
    <w:qFormat/>
    <w:rsid w:val="002658c8"/>
    <w:rPr>
      <w:rFonts w:eastAsia="Times New Roman"/>
      <w:b/>
      <w:sz w:val="32"/>
      <w:szCs w:val="20"/>
      <w:lang w:eastAsia="ru-RU"/>
    </w:rPr>
  </w:style>
  <w:style w:type="character" w:styleId="Style16" w:customStyle="1">
    <w:name w:val="Знак Знак"/>
    <w:basedOn w:val="DefaultParagraphFont"/>
    <w:qFormat/>
    <w:locked/>
    <w:rsid w:val="007b5c01"/>
    <w:rPr>
      <w:sz w:val="28"/>
      <w:szCs w:val="24"/>
      <w:lang w:val="ru-RU" w:eastAsia="ru-RU" w:bidi="ar-SA"/>
    </w:rPr>
  </w:style>
  <w:style w:type="character" w:styleId="Style17">
    <w:name w:val="Интернет-ссылка"/>
    <w:basedOn w:val="DefaultParagraphFont"/>
    <w:uiPriority w:val="99"/>
    <w:semiHidden/>
    <w:unhideWhenUsed/>
    <w:rsid w:val="009a0c9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qFormat/>
    <w:rsid w:val="009a0c96"/>
    <w:rPr>
      <w:color w:val="800080"/>
      <w:u w:val="single"/>
    </w:rPr>
  </w:style>
  <w:style w:type="character" w:styleId="Style18" w:customStyle="1">
    <w:name w:val="Текст выноски Знак"/>
    <w:basedOn w:val="DefaultParagraphFont"/>
    <w:link w:val="af"/>
    <w:uiPriority w:val="99"/>
    <w:semiHidden/>
    <w:qFormat/>
    <w:rsid w:val="007538c2"/>
    <w:rPr>
      <w:rFonts w:ascii="Tahoma" w:hAnsi="Tahoma" w:eastAsia="Times New Roman" w:cs="Tahoma"/>
      <w:sz w:val="16"/>
      <w:szCs w:val="16"/>
      <w:lang w:eastAsia="ru-RU"/>
    </w:rPr>
  </w:style>
  <w:style w:type="paragraph" w:styleId="Style19">
    <w:name w:val="Заголовок"/>
    <w:basedOn w:val="Normal"/>
    <w:next w:val="Style20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20">
    <w:name w:val="Body Text"/>
    <w:basedOn w:val="Normal"/>
    <w:link w:val="a5"/>
    <w:uiPriority w:val="99"/>
    <w:unhideWhenUsed/>
    <w:rsid w:val="002c4d7c"/>
    <w:pPr>
      <w:spacing w:before="0" w:after="120"/>
    </w:pPr>
    <w:rPr/>
  </w:style>
  <w:style w:type="paragraph" w:styleId="Style21">
    <w:name w:val="List"/>
    <w:basedOn w:val="Style20"/>
    <w:pPr/>
    <w:rPr>
      <w:rFonts w:cs="Arial"/>
    </w:rPr>
  </w:style>
  <w:style w:type="paragraph" w:styleId="Style22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23">
    <w:name w:val="Указатель"/>
    <w:basedOn w:val="Normal"/>
    <w:qFormat/>
    <w:pPr>
      <w:suppressLineNumbers/>
    </w:pPr>
    <w:rPr>
      <w:rFonts w:cs="Arial"/>
    </w:rPr>
  </w:style>
  <w:style w:type="paragraph" w:styleId="NoSpacing">
    <w:name w:val="No Spacing"/>
    <w:uiPriority w:val="1"/>
    <w:qFormat/>
    <w:rsid w:val="003019da"/>
    <w:pPr>
      <w:widowControl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BodyText2">
    <w:name w:val="Body Text 2"/>
    <w:basedOn w:val="Normal"/>
    <w:link w:val="20"/>
    <w:uiPriority w:val="99"/>
    <w:semiHidden/>
    <w:unhideWhenUsed/>
    <w:qFormat/>
    <w:rsid w:val="00bd6419"/>
    <w:pPr>
      <w:spacing w:lineRule="auto" w:line="480" w:before="0" w:after="120"/>
    </w:pPr>
    <w:rPr/>
  </w:style>
  <w:style w:type="paragraph" w:styleId="Style24">
    <w:name w:val="Body Text Indent"/>
    <w:basedOn w:val="Normal"/>
    <w:link w:val="a7"/>
    <w:uiPriority w:val="99"/>
    <w:semiHidden/>
    <w:unhideWhenUsed/>
    <w:rsid w:val="002c4d7c"/>
    <w:pPr>
      <w:spacing w:before="0" w:after="120"/>
      <w:ind w:left="283" w:hanging="0"/>
    </w:pPr>
    <w:rPr/>
  </w:style>
  <w:style w:type="paragraph" w:styleId="Style25">
    <w:name w:val="Title"/>
    <w:basedOn w:val="Normal"/>
    <w:link w:val="a9"/>
    <w:qFormat/>
    <w:rsid w:val="002658c8"/>
    <w:pPr>
      <w:jc w:val="center"/>
    </w:pPr>
    <w:rPr>
      <w:b/>
      <w:sz w:val="32"/>
      <w:szCs w:val="20"/>
    </w:rPr>
  </w:style>
  <w:style w:type="paragraph" w:styleId="Western" w:customStyle="1">
    <w:name w:val="western"/>
    <w:basedOn w:val="Normal"/>
    <w:qFormat/>
    <w:rsid w:val="002658c8"/>
    <w:pPr>
      <w:spacing w:lineRule="auto" w:line="360" w:beforeAutospacing="1" w:after="0"/>
    </w:pPr>
    <w:rPr>
      <w:sz w:val="28"/>
      <w:szCs w:val="28"/>
    </w:rPr>
  </w:style>
  <w:style w:type="paragraph" w:styleId="Xl65" w:customStyle="1">
    <w:name w:val="xl65"/>
    <w:basedOn w:val="Normal"/>
    <w:qFormat/>
    <w:rsid w:val="009a0c96"/>
    <w:pPr>
      <w:spacing w:beforeAutospacing="1" w:afterAutospacing="1"/>
    </w:pPr>
    <w:rPr/>
  </w:style>
  <w:style w:type="paragraph" w:styleId="Xl66" w:customStyle="1">
    <w:name w:val="xl66"/>
    <w:basedOn w:val="Normal"/>
    <w:qFormat/>
    <w:rsid w:val="009a0c96"/>
    <w:pPr>
      <w:spacing w:beforeAutospacing="1" w:afterAutospacing="1"/>
      <w:jc w:val="center"/>
    </w:pPr>
    <w:rPr>
      <w:b/>
      <w:bCs/>
      <w:sz w:val="28"/>
      <w:szCs w:val="28"/>
    </w:rPr>
  </w:style>
  <w:style w:type="paragraph" w:styleId="Xl67" w:customStyle="1">
    <w:name w:val="xl67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8"/>
      <w:szCs w:val="28"/>
    </w:rPr>
  </w:style>
  <w:style w:type="paragraph" w:styleId="Xl68" w:customStyle="1">
    <w:name w:val="xl68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>
      <w:sz w:val="28"/>
      <w:szCs w:val="28"/>
    </w:rPr>
  </w:style>
  <w:style w:type="paragraph" w:styleId="Xl69" w:customStyle="1">
    <w:name w:val="xl69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8"/>
      <w:szCs w:val="28"/>
    </w:rPr>
  </w:style>
  <w:style w:type="paragraph" w:styleId="Xl70" w:customStyle="1">
    <w:name w:val="xl70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8"/>
      <w:szCs w:val="28"/>
    </w:rPr>
  </w:style>
  <w:style w:type="paragraph" w:styleId="Xl71" w:customStyle="1">
    <w:name w:val="xl71"/>
    <w:basedOn w:val="Normal"/>
    <w:qFormat/>
    <w:rsid w:val="009a0c96"/>
    <w:pPr>
      <w:spacing w:beforeAutospacing="1" w:afterAutospacing="1"/>
    </w:pPr>
    <w:rPr>
      <w:sz w:val="28"/>
      <w:szCs w:val="28"/>
    </w:rPr>
  </w:style>
  <w:style w:type="paragraph" w:styleId="Xl72" w:customStyle="1">
    <w:name w:val="xl72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  <w:sz w:val="28"/>
      <w:szCs w:val="28"/>
    </w:rPr>
  </w:style>
  <w:style w:type="paragraph" w:styleId="Xl73" w:customStyle="1">
    <w:name w:val="xl73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8"/>
      <w:szCs w:val="28"/>
    </w:rPr>
  </w:style>
  <w:style w:type="paragraph" w:styleId="Xl74" w:customStyle="1">
    <w:name w:val="xl74"/>
    <w:basedOn w:val="Normal"/>
    <w:qFormat/>
    <w:rsid w:val="009a0c96"/>
    <w:pPr>
      <w:spacing w:beforeAutospacing="1" w:afterAutospacing="1"/>
      <w:jc w:val="center"/>
      <w:textAlignment w:val="center"/>
    </w:pPr>
    <w:rPr/>
  </w:style>
  <w:style w:type="paragraph" w:styleId="Xl75" w:customStyle="1">
    <w:name w:val="xl75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sz w:val="28"/>
      <w:szCs w:val="28"/>
    </w:rPr>
  </w:style>
  <w:style w:type="paragraph" w:styleId="Xl76" w:customStyle="1">
    <w:name w:val="xl76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000000" w:fill="CCFFCC"/>
      <w:spacing w:beforeAutospacing="1" w:afterAutospacing="1"/>
    </w:pPr>
    <w:rPr>
      <w:rFonts w:ascii="Times New Roman CYR" w:hAnsi="Times New Roman CYR" w:cs="Times New Roman CYR"/>
      <w:sz w:val="28"/>
      <w:szCs w:val="28"/>
    </w:rPr>
  </w:style>
  <w:style w:type="paragraph" w:styleId="Xl77" w:customStyle="1">
    <w:name w:val="xl77"/>
    <w:basedOn w:val="Normal"/>
    <w:qFormat/>
    <w:rsid w:val="009a0c96"/>
    <w:pPr>
      <w:spacing w:beforeAutospacing="1" w:afterAutospacing="1"/>
    </w:pPr>
    <w:rPr>
      <w:b/>
      <w:bCs/>
    </w:rPr>
  </w:style>
  <w:style w:type="paragraph" w:styleId="Xl78" w:customStyle="1">
    <w:name w:val="xl78"/>
    <w:basedOn w:val="Normal"/>
    <w:qFormat/>
    <w:rsid w:val="009a0c96"/>
    <w:pPr>
      <w:shd w:val="clear" w:color="000000" w:fill="CCFFCC"/>
      <w:spacing w:beforeAutospacing="1" w:afterAutospacing="1"/>
    </w:pPr>
    <w:rPr>
      <w:rFonts w:ascii="Times New Roman CYR" w:hAnsi="Times New Roman CYR" w:cs="Times New Roman CYR"/>
      <w:sz w:val="28"/>
      <w:szCs w:val="28"/>
    </w:rPr>
  </w:style>
  <w:style w:type="paragraph" w:styleId="Xl79" w:customStyle="1">
    <w:name w:val="xl79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  <w:sz w:val="28"/>
      <w:szCs w:val="28"/>
    </w:rPr>
  </w:style>
  <w:style w:type="paragraph" w:styleId="Xl80" w:customStyle="1">
    <w:name w:val="xl80"/>
    <w:basedOn w:val="Normal"/>
    <w:qFormat/>
    <w:rsid w:val="009a0c96"/>
    <w:pPr>
      <w:spacing w:beforeAutospacing="1" w:afterAutospacing="1"/>
    </w:pPr>
    <w:rPr>
      <w:rFonts w:ascii="Times New Roman CYR" w:hAnsi="Times New Roman CYR" w:cs="Times New Roman CYR"/>
    </w:rPr>
  </w:style>
  <w:style w:type="paragraph" w:styleId="Xl81" w:customStyle="1">
    <w:name w:val="xl81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rFonts w:ascii="Times New Roman CYR" w:hAnsi="Times New Roman CYR" w:cs="Times New Roman CYR"/>
      <w:sz w:val="28"/>
      <w:szCs w:val="28"/>
    </w:rPr>
  </w:style>
  <w:style w:type="paragraph" w:styleId="Xl82" w:customStyle="1">
    <w:name w:val="xl82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textAlignment w:val="top"/>
    </w:pPr>
    <w:rPr>
      <w:rFonts w:ascii="Times New Roman CYR" w:hAnsi="Times New Roman CYR" w:cs="Times New Roman CYR"/>
      <w:sz w:val="28"/>
      <w:szCs w:val="28"/>
    </w:rPr>
  </w:style>
  <w:style w:type="paragraph" w:styleId="Xl83" w:customStyle="1">
    <w:name w:val="xl83"/>
    <w:basedOn w:val="Normal"/>
    <w:qFormat/>
    <w:rsid w:val="009a0c96"/>
    <w:pPr>
      <w:spacing w:beforeAutospacing="1" w:afterAutospacing="1"/>
    </w:pPr>
    <w:rPr>
      <w:i/>
      <w:iCs/>
    </w:rPr>
  </w:style>
  <w:style w:type="paragraph" w:styleId="Xl84" w:customStyle="1">
    <w:name w:val="xl84"/>
    <w:basedOn w:val="Normal"/>
    <w:qFormat/>
    <w:rsid w:val="009a0c96"/>
    <w:pPr>
      <w:spacing w:beforeAutospacing="1" w:afterAutospacing="1"/>
      <w:jc w:val="center"/>
    </w:pPr>
    <w:rPr/>
  </w:style>
  <w:style w:type="paragraph" w:styleId="Xl85" w:customStyle="1">
    <w:name w:val="xl85"/>
    <w:basedOn w:val="Normal"/>
    <w:qFormat/>
    <w:rsid w:val="009a0c96"/>
    <w:pPr>
      <w:spacing w:beforeAutospacing="1" w:afterAutospacing="1"/>
    </w:pPr>
    <w:rPr>
      <w:sz w:val="28"/>
      <w:szCs w:val="28"/>
    </w:rPr>
  </w:style>
  <w:style w:type="paragraph" w:styleId="Xl86" w:customStyle="1">
    <w:name w:val="xl86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8"/>
      <w:szCs w:val="28"/>
    </w:rPr>
  </w:style>
  <w:style w:type="paragraph" w:styleId="Xl87" w:customStyle="1">
    <w:name w:val="xl87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</w:pPr>
    <w:rPr/>
  </w:style>
  <w:style w:type="paragraph" w:styleId="Xl88" w:customStyle="1">
    <w:name w:val="xl88"/>
    <w:basedOn w:val="Normal"/>
    <w:qFormat/>
    <w:rsid w:val="009a0c96"/>
    <w:pPr>
      <w:spacing w:beforeAutospacing="1" w:afterAutospacing="1"/>
      <w:jc w:val="center"/>
    </w:pPr>
    <w:rPr>
      <w:sz w:val="28"/>
      <w:szCs w:val="28"/>
    </w:rPr>
  </w:style>
  <w:style w:type="paragraph" w:styleId="Xl89" w:customStyle="1">
    <w:name w:val="xl89"/>
    <w:basedOn w:val="Normal"/>
    <w:qFormat/>
    <w:rsid w:val="009a0c96"/>
    <w:pPr>
      <w:spacing w:beforeAutospacing="1" w:afterAutospacing="1"/>
      <w:textAlignment w:val="top"/>
    </w:pPr>
    <w:rPr>
      <w:sz w:val="28"/>
      <w:szCs w:val="28"/>
    </w:rPr>
  </w:style>
  <w:style w:type="paragraph" w:styleId="Xl90" w:customStyle="1">
    <w:name w:val="xl90"/>
    <w:basedOn w:val="Normal"/>
    <w:qFormat/>
    <w:rsid w:val="009a0c96"/>
    <w:pPr>
      <w:spacing w:beforeAutospacing="1" w:afterAutospacing="1"/>
      <w:jc w:val="center"/>
    </w:pPr>
    <w:rPr>
      <w:sz w:val="28"/>
      <w:szCs w:val="28"/>
    </w:rPr>
  </w:style>
  <w:style w:type="paragraph" w:styleId="Xl91" w:customStyle="1">
    <w:name w:val="xl91"/>
    <w:basedOn w:val="Normal"/>
    <w:qFormat/>
    <w:rsid w:val="009a0c96"/>
    <w:pPr>
      <w:spacing w:beforeAutospacing="1" w:afterAutospacing="1"/>
    </w:pPr>
    <w:rPr>
      <w:i/>
      <w:iCs/>
    </w:rPr>
  </w:style>
  <w:style w:type="paragraph" w:styleId="Xl92" w:customStyle="1">
    <w:name w:val="xl92"/>
    <w:basedOn w:val="Normal"/>
    <w:qFormat/>
    <w:rsid w:val="009a0c96"/>
    <w:pPr>
      <w:spacing w:beforeAutospacing="1" w:afterAutospacing="1"/>
    </w:pPr>
    <w:rPr>
      <w:sz w:val="28"/>
      <w:szCs w:val="28"/>
    </w:rPr>
  </w:style>
  <w:style w:type="paragraph" w:styleId="Xl93" w:customStyle="1">
    <w:name w:val="xl93"/>
    <w:basedOn w:val="Normal"/>
    <w:qFormat/>
    <w:rsid w:val="009a0c96"/>
    <w:pPr>
      <w:spacing w:beforeAutospacing="1" w:afterAutospacing="1"/>
    </w:pPr>
    <w:rPr>
      <w:i/>
      <w:iCs/>
      <w:sz w:val="28"/>
      <w:szCs w:val="28"/>
    </w:rPr>
  </w:style>
  <w:style w:type="paragraph" w:styleId="Xl94" w:customStyle="1">
    <w:name w:val="xl94"/>
    <w:basedOn w:val="Normal"/>
    <w:qFormat/>
    <w:rsid w:val="009a0c96"/>
    <w:pPr>
      <w:spacing w:beforeAutospacing="1" w:afterAutospacing="1"/>
    </w:pPr>
    <w:rPr>
      <w:i/>
      <w:iCs/>
      <w:sz w:val="28"/>
      <w:szCs w:val="28"/>
    </w:rPr>
  </w:style>
  <w:style w:type="paragraph" w:styleId="Xl95" w:customStyle="1">
    <w:name w:val="xl95"/>
    <w:basedOn w:val="Normal"/>
    <w:qFormat/>
    <w:rsid w:val="009a0c96"/>
    <w:pPr>
      <w:spacing w:beforeAutospacing="1" w:afterAutospacing="1"/>
    </w:pPr>
    <w:rPr>
      <w:sz w:val="28"/>
      <w:szCs w:val="28"/>
    </w:rPr>
  </w:style>
  <w:style w:type="paragraph" w:styleId="Xl96" w:customStyle="1">
    <w:name w:val="xl96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Xl97" w:customStyle="1">
    <w:name w:val="xl97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Xl98" w:customStyle="1">
    <w:name w:val="xl98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Times New Roman CYR" w:hAnsi="Times New Roman CYR" w:cs="Times New Roman CYR"/>
      <w:sz w:val="28"/>
      <w:szCs w:val="28"/>
    </w:rPr>
  </w:style>
  <w:style w:type="paragraph" w:styleId="Xl99" w:customStyle="1">
    <w:name w:val="xl99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Times New Roman CYR" w:hAnsi="Times New Roman CYR" w:cs="Times New Roman CYR"/>
      <w:sz w:val="28"/>
      <w:szCs w:val="28"/>
    </w:rPr>
  </w:style>
  <w:style w:type="paragraph" w:styleId="Xl100" w:customStyle="1">
    <w:name w:val="xl100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rFonts w:ascii="Times New Roman CYR" w:hAnsi="Times New Roman CYR" w:cs="Times New Roman CYR"/>
    </w:rPr>
  </w:style>
  <w:style w:type="paragraph" w:styleId="Xl101" w:customStyle="1">
    <w:name w:val="xl101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  <w:textAlignment w:val="top"/>
    </w:pPr>
    <w:rPr>
      <w:rFonts w:ascii="Times New Roman CYR" w:hAnsi="Times New Roman CYR" w:cs="Times New Roman CYR"/>
      <w:sz w:val="28"/>
      <w:szCs w:val="28"/>
    </w:rPr>
  </w:style>
  <w:style w:type="paragraph" w:styleId="Xl102" w:customStyle="1">
    <w:name w:val="xl102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Xl103" w:customStyle="1">
    <w:name w:val="xl103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/>
  </w:style>
  <w:style w:type="paragraph" w:styleId="Xl104" w:customStyle="1">
    <w:name w:val="xl104"/>
    <w:basedOn w:val="Normal"/>
    <w:qFormat/>
    <w:rsid w:val="009a0c96"/>
    <w:pPr>
      <w:spacing w:beforeAutospacing="1" w:afterAutospacing="1"/>
      <w:jc w:val="right"/>
    </w:pPr>
    <w:rPr/>
  </w:style>
  <w:style w:type="paragraph" w:styleId="Xl105" w:customStyle="1">
    <w:name w:val="xl105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Xl106" w:customStyle="1">
    <w:name w:val="xl106"/>
    <w:basedOn w:val="Normal"/>
    <w:qFormat/>
    <w:rsid w:val="009a0c96"/>
    <w:pPr>
      <w:spacing w:beforeAutospacing="1" w:afterAutospacing="1"/>
      <w:jc w:val="right"/>
    </w:pPr>
    <w:rPr/>
  </w:style>
  <w:style w:type="paragraph" w:styleId="Xl107" w:customStyle="1">
    <w:name w:val="xl107"/>
    <w:basedOn w:val="Normal"/>
    <w:qFormat/>
    <w:rsid w:val="009a0c96"/>
    <w:pPr>
      <w:spacing w:beforeAutospacing="1" w:afterAutospacing="1"/>
      <w:jc w:val="right"/>
    </w:pPr>
    <w:rPr>
      <w:sz w:val="28"/>
      <w:szCs w:val="28"/>
    </w:rPr>
  </w:style>
  <w:style w:type="paragraph" w:styleId="Xl108" w:customStyle="1">
    <w:name w:val="xl108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rFonts w:ascii="Times New Roman CYR" w:hAnsi="Times New Roman CYR" w:cs="Times New Roman CYR"/>
      <w:sz w:val="28"/>
      <w:szCs w:val="28"/>
    </w:rPr>
  </w:style>
  <w:style w:type="paragraph" w:styleId="Xl109" w:customStyle="1">
    <w:name w:val="xl109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28"/>
      <w:szCs w:val="28"/>
    </w:rPr>
  </w:style>
  <w:style w:type="paragraph" w:styleId="Xl110" w:customStyle="1">
    <w:name w:val="xl110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sz w:val="28"/>
      <w:szCs w:val="28"/>
    </w:rPr>
  </w:style>
  <w:style w:type="paragraph" w:styleId="Xl111" w:customStyle="1">
    <w:name w:val="xl111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sz w:val="28"/>
      <w:szCs w:val="28"/>
    </w:rPr>
  </w:style>
  <w:style w:type="paragraph" w:styleId="Xl112" w:customStyle="1">
    <w:name w:val="xl112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sz w:val="28"/>
      <w:szCs w:val="28"/>
    </w:rPr>
  </w:style>
  <w:style w:type="paragraph" w:styleId="Xl113" w:customStyle="1">
    <w:name w:val="xl113"/>
    <w:basedOn w:val="Normal"/>
    <w:qFormat/>
    <w:rsid w:val="009a0c96"/>
    <w:pPr>
      <w:spacing w:beforeAutospacing="1" w:afterAutospacing="1"/>
      <w:jc w:val="right"/>
    </w:pPr>
    <w:rPr>
      <w:b/>
      <w:bCs/>
    </w:rPr>
  </w:style>
  <w:style w:type="paragraph" w:styleId="Xl114" w:customStyle="1">
    <w:name w:val="xl114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</w:rPr>
  </w:style>
  <w:style w:type="paragraph" w:styleId="Xl115" w:customStyle="1">
    <w:name w:val="xl115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</w:rPr>
  </w:style>
  <w:style w:type="paragraph" w:styleId="Xl116" w:customStyle="1">
    <w:name w:val="xl116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28"/>
      <w:szCs w:val="28"/>
    </w:rPr>
  </w:style>
  <w:style w:type="paragraph" w:styleId="Xl117" w:customStyle="1">
    <w:name w:val="xl117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sz w:val="28"/>
      <w:szCs w:val="28"/>
    </w:rPr>
  </w:style>
  <w:style w:type="paragraph" w:styleId="Xl118" w:customStyle="1">
    <w:name w:val="xl118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/>
  </w:style>
  <w:style w:type="paragraph" w:styleId="Xl119" w:customStyle="1">
    <w:name w:val="xl119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b/>
      <w:bCs/>
      <w:sz w:val="28"/>
      <w:szCs w:val="28"/>
    </w:rPr>
  </w:style>
  <w:style w:type="paragraph" w:styleId="Xl120" w:customStyle="1">
    <w:name w:val="xl120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</w:pPr>
    <w:rPr>
      <w:b/>
      <w:bCs/>
      <w:sz w:val="28"/>
      <w:szCs w:val="28"/>
    </w:rPr>
  </w:style>
  <w:style w:type="paragraph" w:styleId="Xl121" w:customStyle="1">
    <w:name w:val="xl121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b/>
      <w:bCs/>
      <w:sz w:val="28"/>
      <w:szCs w:val="28"/>
    </w:rPr>
  </w:style>
  <w:style w:type="paragraph" w:styleId="Xl122" w:customStyle="1">
    <w:name w:val="xl122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b/>
      <w:bCs/>
      <w:sz w:val="28"/>
      <w:szCs w:val="28"/>
    </w:rPr>
  </w:style>
  <w:style w:type="paragraph" w:styleId="Xl123" w:customStyle="1">
    <w:name w:val="xl123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right"/>
    </w:pPr>
    <w:rPr>
      <w:sz w:val="28"/>
      <w:szCs w:val="28"/>
    </w:rPr>
  </w:style>
  <w:style w:type="paragraph" w:styleId="Xl124" w:customStyle="1">
    <w:name w:val="xl124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</w:pPr>
    <w:rPr>
      <w:b/>
      <w:bCs/>
      <w:sz w:val="28"/>
      <w:szCs w:val="28"/>
    </w:rPr>
  </w:style>
  <w:style w:type="paragraph" w:styleId="Xl125" w:customStyle="1">
    <w:name w:val="xl125"/>
    <w:basedOn w:val="Normal"/>
    <w:qFormat/>
    <w:rsid w:val="009a0c96"/>
    <w:pPr>
      <w:spacing w:beforeAutospacing="1" w:afterAutospacing="1"/>
      <w:jc w:val="center"/>
    </w:pPr>
    <w:rPr>
      <w:sz w:val="28"/>
      <w:szCs w:val="28"/>
    </w:rPr>
  </w:style>
  <w:style w:type="paragraph" w:styleId="Xl126" w:customStyle="1">
    <w:name w:val="xl126"/>
    <w:basedOn w:val="Normal"/>
    <w:qFormat/>
    <w:rsid w:val="009a0c9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Xl127" w:customStyle="1">
    <w:name w:val="xl127"/>
    <w:basedOn w:val="Normal"/>
    <w:qFormat/>
    <w:rsid w:val="009a0c96"/>
    <w:pPr>
      <w:pBdr>
        <w:bottom w:val="single" w:sz="4" w:space="0" w:color="000000"/>
      </w:pBdr>
      <w:spacing w:beforeAutospacing="1" w:afterAutospacing="1"/>
      <w:jc w:val="right"/>
    </w:pPr>
    <w:rPr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qFormat/>
    <w:rsid w:val="007a163a"/>
    <w:pPr>
      <w:spacing w:beforeAutospacing="1" w:after="119"/>
    </w:pPr>
    <w:rPr/>
  </w:style>
  <w:style w:type="paragraph" w:styleId="Xl63" w:customStyle="1">
    <w:name w:val="xl63"/>
    <w:basedOn w:val="Normal"/>
    <w:qFormat/>
    <w:rsid w:val="00767fe8"/>
    <w:pPr>
      <w:spacing w:beforeAutospacing="1" w:afterAutospacing="1"/>
    </w:pPr>
    <w:rPr/>
  </w:style>
  <w:style w:type="paragraph" w:styleId="Xl64" w:customStyle="1">
    <w:name w:val="xl64"/>
    <w:basedOn w:val="Normal"/>
    <w:qFormat/>
    <w:rsid w:val="00767fe8"/>
    <w:pPr>
      <w:spacing w:beforeAutospacing="1" w:afterAutospacing="1"/>
      <w:jc w:val="center"/>
    </w:pPr>
    <w:rPr>
      <w:b/>
      <w:bCs/>
      <w:sz w:val="28"/>
      <w:szCs w:val="28"/>
    </w:rPr>
  </w:style>
  <w:style w:type="paragraph" w:styleId="BalloonText">
    <w:name w:val="Balloon Text"/>
    <w:basedOn w:val="Normal"/>
    <w:link w:val="af0"/>
    <w:uiPriority w:val="99"/>
    <w:semiHidden/>
    <w:unhideWhenUsed/>
    <w:qFormat/>
    <w:rsid w:val="007538c2"/>
    <w:pPr/>
    <w:rPr>
      <w:rFonts w:ascii="Tahoma" w:hAnsi="Tahoma" w:cs="Tahoma"/>
      <w:sz w:val="16"/>
      <w:szCs w:val="16"/>
    </w:rPr>
  </w:style>
  <w:style w:type="paragraph" w:styleId="Style26">
    <w:name w:val="Обычный (веб)"/>
    <w:basedOn w:val="Normal"/>
    <w:qFormat/>
    <w:pPr>
      <w:spacing w:before="280" w:after="280"/>
    </w:pPr>
    <w:rPr/>
  </w:style>
  <w:style w:type="paragraph" w:styleId="Style27">
    <w:name w:val="Содержимое таблицы"/>
    <w:basedOn w:val="Normal"/>
    <w:qFormat/>
    <w:pPr>
      <w:suppressLineNumbers/>
    </w:pPr>
    <w:rPr/>
  </w:style>
  <w:style w:type="paragraph" w:styleId="Style28">
    <w:name w:val="Заголовок таблицы"/>
    <w:basedOn w:val="Style27"/>
    <w:qFormat/>
    <w:pPr>
      <w:suppressLineNumbers/>
      <w:jc w:val="center"/>
    </w:pPr>
    <w:rPr>
      <w:b/>
      <w:bCs/>
    </w:rPr>
  </w:style>
  <w:style w:type="paragraph" w:styleId="Style29">
    <w:name w:val="Верхний и нижний колонтитулы"/>
    <w:basedOn w:val="Normal"/>
    <w:qFormat/>
    <w:pPr>
      <w:suppressLineNumbers/>
      <w:tabs>
        <w:tab w:val="clear" w:pos="327"/>
        <w:tab w:val="center" w:pos="4819" w:leader="none"/>
        <w:tab w:val="right" w:pos="9638" w:leader="none"/>
      </w:tabs>
    </w:pPr>
    <w:rPr/>
  </w:style>
  <w:style w:type="paragraph" w:styleId="Style30">
    <w:name w:val="Header"/>
    <w:basedOn w:val="Style29"/>
    <w:pPr>
      <w:suppressLineNumbers/>
      <w:tabs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ad">
    <w:name w:val="Table Grid"/>
    <w:basedOn w:val="a1"/>
    <w:uiPriority w:val="59"/>
    <w:rsid w:val="001c19ce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header" Target="header4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<Relationship Id="rId12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D33A0A0-BCD3-4D0C-B762-679B021D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2542</TotalTime>
  <Application>LibreOffice/6.3.4.2$Windows_x86 LibreOffice_project/60da17e045e08f1793c57c00ba83cdfce946d0aa</Application>
  <Pages>80</Pages>
  <Words>12259</Words>
  <Characters>81076</Characters>
  <CharactersWithSpaces>94314</CharactersWithSpaces>
  <Paragraphs>4832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2013-05-14T04:50:00Z</dcterms:created>
  <dc:creator>user</dc:creator>
  <dc:description/>
  <dc:language>ru-RU</dc:language>
  <cp:lastModifiedBy/>
  <cp:lastPrinted>2022-05-17T13:33:43Z</cp:lastPrinted>
  <dcterms:modified xsi:type="dcterms:W3CDTF">2022-05-17T14:03:22Z</dcterms:modified>
  <cp:revision>114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