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62" w:rsidRDefault="00594362" w:rsidP="00594362">
      <w:pPr>
        <w:pStyle w:val="Standard"/>
        <w:tabs>
          <w:tab w:val="left" w:pos="6585"/>
        </w:tabs>
        <w:jc w:val="center"/>
      </w:pPr>
      <w:r>
        <w:rPr>
          <w:noProof/>
          <w:sz w:val="12"/>
          <w:szCs w:val="12"/>
          <w:lang w:val="ru-RU" w:eastAsia="ru-RU" w:bidi="ar-SA"/>
        </w:rPr>
        <w:drawing>
          <wp:inline distT="0" distB="0" distL="0" distR="0" wp14:anchorId="2EA5CB94" wp14:editId="297FA9C2">
            <wp:extent cx="466725" cy="552450"/>
            <wp:effectExtent l="0" t="0" r="9525" b="0"/>
            <wp:docPr id="1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62" w:rsidRDefault="00594362" w:rsidP="00594362">
      <w:pPr>
        <w:pStyle w:val="Standard"/>
        <w:tabs>
          <w:tab w:val="left" w:pos="6585"/>
        </w:tabs>
        <w:jc w:val="center"/>
        <w:rPr>
          <w:sz w:val="12"/>
          <w:szCs w:val="12"/>
        </w:rPr>
      </w:pPr>
    </w:p>
    <w:p w:rsidR="00594362" w:rsidRDefault="00594362" w:rsidP="00594362">
      <w:pPr>
        <w:pStyle w:val="Standard"/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АДМИНИСТРАЦИЯ МИХАЙЛОВСКОГО СЕЛЬСКОГО ПОСЕЛЕНИЯ</w:t>
      </w:r>
    </w:p>
    <w:p w:rsidR="00594362" w:rsidRDefault="00594362" w:rsidP="00594362">
      <w:pPr>
        <w:pStyle w:val="Standard"/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КУРГАНИНСКОГО РАЙОНА</w:t>
      </w:r>
    </w:p>
    <w:p w:rsidR="00594362" w:rsidRDefault="00594362" w:rsidP="00594362">
      <w:pPr>
        <w:pStyle w:val="Standard"/>
        <w:tabs>
          <w:tab w:val="left" w:pos="6585"/>
        </w:tabs>
        <w:jc w:val="center"/>
        <w:rPr>
          <w:b/>
          <w:sz w:val="36"/>
          <w:szCs w:val="36"/>
        </w:rPr>
      </w:pPr>
    </w:p>
    <w:p w:rsidR="00594362" w:rsidRDefault="00594362" w:rsidP="00594362">
      <w:pPr>
        <w:pStyle w:val="Standard"/>
        <w:tabs>
          <w:tab w:val="left" w:pos="6585"/>
        </w:tabs>
        <w:jc w:val="center"/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ru-RU"/>
        </w:rPr>
        <w:t>ПОСТАНОВЛ</w:t>
      </w:r>
      <w:r>
        <w:rPr>
          <w:b/>
          <w:sz w:val="36"/>
          <w:szCs w:val="36"/>
        </w:rPr>
        <w:t>ЕНИЕ</w:t>
      </w:r>
    </w:p>
    <w:p w:rsidR="00594362" w:rsidRDefault="00594362" w:rsidP="00594362">
      <w:pPr>
        <w:pStyle w:val="Standard"/>
        <w:tabs>
          <w:tab w:val="left" w:pos="6585"/>
        </w:tabs>
        <w:jc w:val="center"/>
        <w:rPr>
          <w:sz w:val="20"/>
          <w:szCs w:val="20"/>
        </w:rPr>
      </w:pPr>
    </w:p>
    <w:p w:rsidR="00594362" w:rsidRDefault="00594362" w:rsidP="00594362">
      <w:pPr>
        <w:pStyle w:val="Standard"/>
        <w:tabs>
          <w:tab w:val="left" w:pos="900"/>
          <w:tab w:val="left" w:pos="6585"/>
        </w:tabs>
        <w:jc w:val="center"/>
      </w:pPr>
      <w:r>
        <w:t xml:space="preserve">              </w:t>
      </w:r>
      <w:r>
        <w:rPr>
          <w:lang w:val="ru-RU"/>
        </w:rPr>
        <w:t>о</w:t>
      </w:r>
      <w:r>
        <w:t>т</w:t>
      </w:r>
      <w:r>
        <w:rPr>
          <w:lang w:val="ru-RU"/>
        </w:rPr>
        <w:t xml:space="preserve">  </w:t>
      </w:r>
      <w:r>
        <w:rPr>
          <w:u w:val="single"/>
          <w:lang w:val="ru-RU"/>
        </w:rPr>
        <w:t>08.02.2019</w:t>
      </w:r>
      <w:r>
        <w:t xml:space="preserve">               </w:t>
      </w:r>
      <w:r>
        <w:tab/>
        <w:t xml:space="preserve">  </w:t>
      </w:r>
      <w:r>
        <w:tab/>
        <w:t xml:space="preserve">                 №   </w:t>
      </w:r>
      <w:r>
        <w:rPr>
          <w:u w:val="single"/>
          <w:lang w:val="ru-RU"/>
        </w:rPr>
        <w:t>29</w:t>
      </w:r>
      <w:r>
        <w:rPr>
          <w:u w:val="single"/>
        </w:rPr>
        <w:t xml:space="preserve"> </w:t>
      </w:r>
      <w:r>
        <w:t xml:space="preserve">     </w:t>
      </w:r>
    </w:p>
    <w:p w:rsidR="00594362" w:rsidRDefault="00594362" w:rsidP="00594362">
      <w:pPr>
        <w:pStyle w:val="Standard"/>
        <w:jc w:val="center"/>
      </w:pPr>
      <w:r>
        <w:t xml:space="preserve">     </w:t>
      </w:r>
      <w:proofErr w:type="spellStart"/>
      <w:r>
        <w:t>ст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ца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Михайловская</w:t>
      </w:r>
      <w:proofErr w:type="spellEnd"/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autoSpaceDE w:val="0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Об утверждении Положения о порядке размещения</w:t>
      </w:r>
    </w:p>
    <w:p w:rsidR="00594362" w:rsidRDefault="00594362" w:rsidP="00594362">
      <w:pPr>
        <w:autoSpaceDE w:val="0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 xml:space="preserve">нестационарных торговых объектов, объектов </w:t>
      </w:r>
      <w:proofErr w:type="gramStart"/>
      <w:r>
        <w:rPr>
          <w:rFonts w:eastAsia="Calibri" w:cs="Calibri"/>
          <w:b/>
          <w:color w:val="000000"/>
          <w:sz w:val="28"/>
          <w:szCs w:val="28"/>
        </w:rPr>
        <w:t>по</w:t>
      </w:r>
      <w:proofErr w:type="gramEnd"/>
      <w:r>
        <w:rPr>
          <w:rFonts w:eastAsia="Calibri" w:cs="Calibri"/>
          <w:b/>
          <w:color w:val="000000"/>
          <w:sz w:val="28"/>
          <w:szCs w:val="28"/>
        </w:rPr>
        <w:t xml:space="preserve"> </w:t>
      </w:r>
    </w:p>
    <w:p w:rsidR="00594362" w:rsidRDefault="00594362" w:rsidP="00594362">
      <w:pPr>
        <w:autoSpaceDE w:val="0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 xml:space="preserve">оказанию услуг на территории </w:t>
      </w:r>
    </w:p>
    <w:p w:rsidR="00594362" w:rsidRDefault="00594362" w:rsidP="00594362">
      <w:pPr>
        <w:autoSpaceDE w:val="0"/>
        <w:jc w:val="center"/>
        <w:rPr>
          <w:rFonts w:eastAsia="Calibri" w:cs="Calibri"/>
          <w:b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 xml:space="preserve">Михайловского сельского поселения  </w:t>
      </w:r>
    </w:p>
    <w:p w:rsidR="00594362" w:rsidRDefault="00594362" w:rsidP="00594362">
      <w:pPr>
        <w:autoSpaceDE w:val="0"/>
        <w:jc w:val="center"/>
        <w:rPr>
          <w:rFonts w:eastAsia="Calibri" w:cs="Calibri"/>
          <w:b/>
          <w:color w:val="000000"/>
          <w:sz w:val="28"/>
          <w:szCs w:val="28"/>
        </w:rPr>
      </w:pPr>
      <w:proofErr w:type="spellStart"/>
      <w:r>
        <w:rPr>
          <w:rFonts w:eastAsia="Calibri" w:cs="Calibri"/>
          <w:b/>
          <w:color w:val="000000"/>
          <w:sz w:val="28"/>
          <w:szCs w:val="28"/>
        </w:rPr>
        <w:t>Курганинского</w:t>
      </w:r>
      <w:proofErr w:type="spellEnd"/>
      <w:r>
        <w:rPr>
          <w:rFonts w:eastAsia="Calibri" w:cs="Calibri"/>
          <w:b/>
          <w:color w:val="000000"/>
          <w:sz w:val="28"/>
          <w:szCs w:val="28"/>
        </w:rPr>
        <w:t xml:space="preserve"> района</w:t>
      </w:r>
    </w:p>
    <w:p w:rsidR="00594362" w:rsidRDefault="00594362" w:rsidP="00594362">
      <w:pPr>
        <w:autoSpaceDE w:val="0"/>
        <w:ind w:right="-1"/>
        <w:jc w:val="both"/>
        <w:rPr>
          <w:rFonts w:eastAsia="Calibri" w:cs="Calibri"/>
          <w:b/>
          <w:bCs/>
          <w:color w:val="26282F"/>
          <w:sz w:val="28"/>
          <w:szCs w:val="28"/>
        </w:rPr>
      </w:pPr>
    </w:p>
    <w:p w:rsidR="00594362" w:rsidRDefault="00594362" w:rsidP="00594362">
      <w:pPr>
        <w:autoSpaceDE w:val="0"/>
        <w:ind w:right="-1"/>
        <w:jc w:val="both"/>
        <w:rPr>
          <w:rFonts w:eastAsia="Calibri" w:cs="Calibri"/>
          <w:b/>
          <w:bCs/>
          <w:color w:val="26282F"/>
          <w:sz w:val="28"/>
          <w:szCs w:val="28"/>
        </w:rPr>
      </w:pPr>
    </w:p>
    <w:p w:rsidR="00594362" w:rsidRDefault="00594362" w:rsidP="00594362">
      <w:pPr>
        <w:autoSpaceDE w:val="0"/>
        <w:ind w:right="-1"/>
        <w:jc w:val="both"/>
        <w:rPr>
          <w:rFonts w:eastAsia="Calibri" w:cs="Calibri"/>
          <w:b/>
          <w:bCs/>
          <w:color w:val="26282F"/>
          <w:sz w:val="28"/>
          <w:szCs w:val="28"/>
        </w:rPr>
      </w:pPr>
    </w:p>
    <w:p w:rsidR="00594362" w:rsidRDefault="00594362" w:rsidP="00594362">
      <w:pPr>
        <w:tabs>
          <w:tab w:val="left" w:pos="709"/>
        </w:tabs>
        <w:ind w:right="-81" w:firstLine="72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В  соответствии Федеральным законом Российской Федерации от              6 октября 2003 года № 131-ФЗ «Об общих принципах организации местного самоуправления в Российской Федерации», Федеральным законом  Российской  Федерации  от  28 декабря 2009 года № 381-ФЗ «Об основах государственного регулирования торговой деятельности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деятельности»,  постановлением главы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 xml:space="preserve">администрации (губернатора) Краснодарского края от   11 ноября  2014 года № 1249 «Об утверждении Порядка разработки                     и утверждения органами местного самоуправления схем размещения нестационарных торговых объектов на территории Краснодарского края», Уставом Михайловского сельского поселения </w:t>
      </w:r>
      <w:proofErr w:type="spellStart"/>
      <w:r>
        <w:rPr>
          <w:rFonts w:cs="Calibri"/>
          <w:sz w:val="28"/>
          <w:szCs w:val="28"/>
        </w:rPr>
        <w:t>Курганинского</w:t>
      </w:r>
      <w:proofErr w:type="spellEnd"/>
      <w:r>
        <w:rPr>
          <w:rFonts w:cs="Calibri"/>
          <w:sz w:val="28"/>
          <w:szCs w:val="28"/>
        </w:rPr>
        <w:t xml:space="preserve"> района, зарегистрированным Управлением Министерства юстиции Российской Федерации  по Краснодарскому краю от 3 июля  2017 года                                    № </w:t>
      </w:r>
      <w:r>
        <w:rPr>
          <w:rFonts w:cs="Calibri"/>
          <w:sz w:val="28"/>
          <w:szCs w:val="28"/>
          <w:lang w:val="en-US"/>
        </w:rPr>
        <w:t>RU</w:t>
      </w:r>
      <w:r>
        <w:rPr>
          <w:rFonts w:cs="Calibri"/>
          <w:sz w:val="28"/>
          <w:szCs w:val="28"/>
        </w:rPr>
        <w:t xml:space="preserve"> 235173052017001, в целях обеспечения единого порядка размещения нестационарных торговых объектов, объектов</w:t>
      </w:r>
      <w:proofErr w:type="gramEnd"/>
      <w:r>
        <w:rPr>
          <w:rFonts w:cs="Calibri"/>
          <w:sz w:val="28"/>
          <w:szCs w:val="28"/>
        </w:rPr>
        <w:t xml:space="preserve"> по оказанию  услуг на земельных участках, </w:t>
      </w:r>
      <w:r>
        <w:rPr>
          <w:rFonts w:cs="Calibri"/>
          <w:spacing w:val="2"/>
          <w:sz w:val="28"/>
          <w:szCs w:val="28"/>
          <w:shd w:val="clear" w:color="auto" w:fill="FFFFFF"/>
        </w:rPr>
        <w:t xml:space="preserve">в зданиях, строениях, сооружениях, </w:t>
      </w:r>
      <w:r>
        <w:rPr>
          <w:rFonts w:cs="Calibri"/>
          <w:sz w:val="28"/>
          <w:szCs w:val="28"/>
        </w:rPr>
        <w:t xml:space="preserve">находящихся в муниципальной собственности либо государственная собственность на которые не разграничена на территории Михайловского сельского поселения  </w:t>
      </w:r>
      <w:proofErr w:type="spellStart"/>
      <w:r>
        <w:rPr>
          <w:rFonts w:cs="Calibri"/>
          <w:sz w:val="28"/>
          <w:szCs w:val="28"/>
        </w:rPr>
        <w:t>Курганинского</w:t>
      </w:r>
      <w:proofErr w:type="spellEnd"/>
      <w:r>
        <w:rPr>
          <w:rFonts w:cs="Calibri"/>
          <w:sz w:val="28"/>
          <w:szCs w:val="28"/>
        </w:rPr>
        <w:t xml:space="preserve"> района, расширения  реализации  продукции  местных и краевых сельскохозяйственных товаропроизводителей, стимулирования торговли сельскохозяйственными и продовольственными товарами, путем  создания  достаточного  количества  торговых  мест 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ю:</w:t>
      </w:r>
    </w:p>
    <w:p w:rsidR="00594362" w:rsidRDefault="00594362" w:rsidP="00594362">
      <w:pPr>
        <w:autoSpaceDE w:val="0"/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1. Утвердить</w:t>
      </w:r>
      <w:bookmarkStart w:id="0" w:name="sub_1011"/>
      <w:r>
        <w:rPr>
          <w:rFonts w:eastAsia="Calibri" w:cs="Calibri"/>
          <w:sz w:val="28"/>
          <w:szCs w:val="28"/>
        </w:rPr>
        <w:t xml:space="preserve"> Положение о порядке размещения нестационарных торговых объектов, объектов по оказанию услуг на территории  Михайловского сельского поселения   </w:t>
      </w:r>
      <w:proofErr w:type="spellStart"/>
      <w:r>
        <w:rPr>
          <w:rFonts w:eastAsia="Calibri" w:cs="Calibri"/>
          <w:sz w:val="28"/>
          <w:szCs w:val="28"/>
        </w:rPr>
        <w:t>Курганинского</w:t>
      </w:r>
      <w:proofErr w:type="spellEnd"/>
      <w:r>
        <w:rPr>
          <w:rFonts w:eastAsia="Calibri" w:cs="Calibri"/>
          <w:sz w:val="28"/>
          <w:szCs w:val="28"/>
        </w:rPr>
        <w:t xml:space="preserve">   района (при</w:t>
      </w:r>
      <w:bookmarkEnd w:id="0"/>
      <w:r>
        <w:rPr>
          <w:rFonts w:eastAsia="Calibri" w:cs="Calibri"/>
          <w:sz w:val="28"/>
          <w:szCs w:val="28"/>
        </w:rPr>
        <w:t>лагается).</w:t>
      </w:r>
    </w:p>
    <w:p w:rsidR="00594362" w:rsidRDefault="00594362" w:rsidP="00594362">
      <w:pPr>
        <w:autoSpaceDE w:val="0"/>
        <w:ind w:firstLine="709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                                                     2</w:t>
      </w:r>
    </w:p>
    <w:p w:rsidR="00594362" w:rsidRDefault="00594362" w:rsidP="00594362">
      <w:pPr>
        <w:autoSpaceDE w:val="0"/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2. Признать утратившим силу постановление администрации Михайловского сельского поселения </w:t>
      </w:r>
      <w:proofErr w:type="spellStart"/>
      <w:r>
        <w:rPr>
          <w:rFonts w:eastAsia="Calibri" w:cs="Calibri"/>
          <w:sz w:val="28"/>
          <w:szCs w:val="28"/>
        </w:rPr>
        <w:t>Курганинского</w:t>
      </w:r>
      <w:proofErr w:type="spellEnd"/>
      <w:r>
        <w:rPr>
          <w:rFonts w:eastAsia="Calibri" w:cs="Calibri"/>
          <w:sz w:val="28"/>
          <w:szCs w:val="28"/>
        </w:rPr>
        <w:t xml:space="preserve"> района от 29 октября 2018 года № 220 «Об утверждении Положения о порядке размещения нестационарных торговых объектов, объектов по оказанию услуг на территории Михайловского сельского поселения </w:t>
      </w:r>
      <w:proofErr w:type="spellStart"/>
      <w:r>
        <w:rPr>
          <w:rFonts w:eastAsia="Calibri" w:cs="Calibri"/>
          <w:sz w:val="28"/>
          <w:szCs w:val="28"/>
        </w:rPr>
        <w:t>Курганинского</w:t>
      </w:r>
      <w:proofErr w:type="spellEnd"/>
      <w:r>
        <w:rPr>
          <w:rFonts w:eastAsia="Calibri" w:cs="Calibri"/>
          <w:sz w:val="28"/>
          <w:szCs w:val="28"/>
        </w:rPr>
        <w:t xml:space="preserve"> района».</w:t>
      </w:r>
    </w:p>
    <w:p w:rsidR="00594362" w:rsidRDefault="00594362" w:rsidP="00594362">
      <w:pPr>
        <w:tabs>
          <w:tab w:val="left" w:pos="709"/>
        </w:tabs>
        <w:jc w:val="both"/>
        <w:rPr>
          <w:rFonts w:eastAsia="Calibri" w:cs="Calibri"/>
          <w:sz w:val="28"/>
          <w:szCs w:val="22"/>
        </w:rPr>
      </w:pPr>
      <w:r>
        <w:rPr>
          <w:rFonts w:eastAsia="Calibri" w:cs="Calibri"/>
          <w:sz w:val="28"/>
          <w:szCs w:val="22"/>
        </w:rPr>
        <w:t xml:space="preserve">         3. </w:t>
      </w:r>
      <w:r>
        <w:rPr>
          <w:sz w:val="28"/>
          <w:szCs w:val="28"/>
        </w:rPr>
        <w:t xml:space="preserve">Опубликовать  настоящее постановление в периодическом печатном средстве массовой информации органов местного самоуправления Михайловского сельского поселения «Вестник органов местного самоуправления Михайловского сельского поселения,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района» и разместить на официальном сайте администрации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района.</w:t>
      </w:r>
    </w:p>
    <w:p w:rsidR="00594362" w:rsidRDefault="00594362" w:rsidP="00594362">
      <w:pPr>
        <w:ind w:firstLine="709"/>
        <w:jc w:val="both"/>
        <w:rPr>
          <w:rFonts w:eastAsia="Calibri" w:cs="Calibri"/>
          <w:sz w:val="28"/>
          <w:szCs w:val="22"/>
        </w:rPr>
      </w:pPr>
      <w:r>
        <w:rPr>
          <w:rFonts w:eastAsia="Calibri" w:cs="Calibri"/>
          <w:sz w:val="28"/>
          <w:szCs w:val="22"/>
        </w:rPr>
        <w:t xml:space="preserve">4. </w:t>
      </w:r>
      <w:proofErr w:type="gramStart"/>
      <w:r>
        <w:rPr>
          <w:rFonts w:eastAsia="Calibri" w:cs="Calibri"/>
          <w:sz w:val="28"/>
          <w:szCs w:val="22"/>
        </w:rPr>
        <w:t>Контроль за</w:t>
      </w:r>
      <w:proofErr w:type="gramEnd"/>
      <w:r>
        <w:rPr>
          <w:rFonts w:eastAsia="Calibri" w:cs="Calibri"/>
          <w:sz w:val="28"/>
          <w:szCs w:val="22"/>
        </w:rPr>
        <w:t xml:space="preserve"> выполнением настоящего постановления оставляю за собой </w:t>
      </w:r>
    </w:p>
    <w:p w:rsidR="00594362" w:rsidRDefault="00594362" w:rsidP="00594362">
      <w:pPr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5. Постановление вступает в силу со дня его официального опубликования.</w:t>
      </w:r>
    </w:p>
    <w:p w:rsidR="00594362" w:rsidRDefault="00594362" w:rsidP="00594362">
      <w:pPr>
        <w:autoSpaceDE w:val="0"/>
        <w:jc w:val="both"/>
        <w:rPr>
          <w:rFonts w:eastAsia="Calibri" w:cs="Calibri"/>
          <w:sz w:val="28"/>
          <w:szCs w:val="28"/>
        </w:rPr>
      </w:pPr>
    </w:p>
    <w:p w:rsidR="00594362" w:rsidRDefault="00594362" w:rsidP="00594362">
      <w:pPr>
        <w:autoSpaceDE w:val="0"/>
        <w:jc w:val="both"/>
        <w:rPr>
          <w:rFonts w:eastAsia="Calibri" w:cs="Calibri"/>
          <w:sz w:val="28"/>
          <w:szCs w:val="28"/>
        </w:rPr>
      </w:pPr>
    </w:p>
    <w:p w:rsidR="00594362" w:rsidRDefault="00594362" w:rsidP="00594362">
      <w:pPr>
        <w:autoSpaceDE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Глава Михайловского </w:t>
      </w:r>
    </w:p>
    <w:p w:rsidR="00594362" w:rsidRDefault="00594362" w:rsidP="00594362">
      <w:pPr>
        <w:autoSpaceDE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сельского поселения</w:t>
      </w:r>
    </w:p>
    <w:p w:rsidR="00594362" w:rsidRDefault="00594362" w:rsidP="00594362">
      <w:pPr>
        <w:autoSpaceDE w:val="0"/>
        <w:jc w:val="both"/>
        <w:rPr>
          <w:rFonts w:eastAsia="Calibri" w:cs="Calibri"/>
          <w:sz w:val="28"/>
          <w:szCs w:val="28"/>
        </w:rPr>
      </w:pPr>
      <w:proofErr w:type="spellStart"/>
      <w:r>
        <w:rPr>
          <w:rFonts w:eastAsia="Calibri" w:cs="Calibri"/>
          <w:sz w:val="28"/>
          <w:szCs w:val="28"/>
        </w:rPr>
        <w:t>Курганинского</w:t>
      </w:r>
      <w:proofErr w:type="spellEnd"/>
      <w:r>
        <w:rPr>
          <w:rFonts w:eastAsia="Calibri" w:cs="Calibri"/>
          <w:sz w:val="28"/>
          <w:szCs w:val="28"/>
        </w:rPr>
        <w:t xml:space="preserve"> района</w:t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  <w:t xml:space="preserve">                          О.З. </w:t>
      </w:r>
      <w:proofErr w:type="spellStart"/>
      <w:r>
        <w:rPr>
          <w:rFonts w:eastAsia="Calibri" w:cs="Calibri"/>
          <w:sz w:val="28"/>
          <w:szCs w:val="28"/>
        </w:rPr>
        <w:t>Нычик</w:t>
      </w:r>
      <w:proofErr w:type="spellEnd"/>
    </w:p>
    <w:p w:rsidR="00594362" w:rsidRDefault="00594362" w:rsidP="00594362">
      <w:pPr>
        <w:spacing w:after="200" w:line="276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___________________________________________________________________</w:t>
      </w:r>
    </w:p>
    <w:p w:rsidR="00594362" w:rsidRDefault="00594362" w:rsidP="0059436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Проект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подготовлен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внесен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594362" w:rsidRDefault="00594362" w:rsidP="0059436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Заместителем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главы</w:t>
      </w:r>
      <w:proofErr w:type="spellEnd"/>
    </w:p>
    <w:p w:rsidR="00594362" w:rsidRDefault="00594362" w:rsidP="0059436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Михайловского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                                    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О.В. Новожилова</w:t>
      </w:r>
    </w:p>
    <w:p w:rsidR="00594362" w:rsidRDefault="00594362" w:rsidP="0059436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594362" w:rsidRDefault="00594362" w:rsidP="0059436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Проект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согласован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594362" w:rsidRDefault="00594362" w:rsidP="0059436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Начальник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отдела</w:t>
      </w:r>
      <w:proofErr w:type="spellEnd"/>
    </w:p>
    <w:p w:rsidR="00594362" w:rsidRDefault="00594362" w:rsidP="00594362">
      <w:pPr>
        <w:widowControl w:val="0"/>
        <w:shd w:val="clear" w:color="auto" w:fill="FFFFFF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Михайловского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сельского по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1"/>
        <w:gridCol w:w="4943"/>
      </w:tblGrid>
      <w:tr w:rsidR="00594362" w:rsidTr="00594362">
        <w:tc>
          <w:tcPr>
            <w:tcW w:w="4911" w:type="dxa"/>
            <w:hideMark/>
          </w:tcPr>
          <w:p w:rsidR="00594362" w:rsidRDefault="00594362">
            <w:pPr>
              <w:tabs>
                <w:tab w:val="left" w:pos="1920"/>
              </w:tabs>
              <w:snapToGrid w:val="0"/>
              <w:spacing w:line="276" w:lineRule="auto"/>
              <w:ind w:firstLine="3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43" w:type="dxa"/>
          </w:tcPr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ПРИЛОЖЕНИЕ</w:t>
            </w: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Михайловского сельского поселения </w:t>
            </w: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Курганинского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94362" w:rsidRPr="00594362" w:rsidRDefault="00594362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08.02.2019</w:t>
            </w:r>
            <w:r>
              <w:rPr>
                <w:sz w:val="28"/>
                <w:szCs w:val="28"/>
              </w:rPr>
              <w:t xml:space="preserve">  № </w:t>
            </w:r>
            <w:r w:rsidRPr="00594362">
              <w:rPr>
                <w:sz w:val="28"/>
                <w:szCs w:val="28"/>
                <w:u w:val="single"/>
              </w:rPr>
              <w:t>29</w:t>
            </w:r>
            <w:r w:rsidRPr="00594362">
              <w:rPr>
                <w:sz w:val="28"/>
                <w:szCs w:val="28"/>
                <w:u w:val="single"/>
              </w:rPr>
              <w:t xml:space="preserve"> </w:t>
            </w:r>
          </w:p>
          <w:p w:rsidR="00594362" w:rsidRDefault="00594362">
            <w:pPr>
              <w:spacing w:line="276" w:lineRule="auto"/>
              <w:rPr>
                <w:sz w:val="28"/>
                <w:szCs w:val="28"/>
              </w:rPr>
            </w:pPr>
          </w:p>
          <w:p w:rsidR="00594362" w:rsidRDefault="00594362">
            <w:pPr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594362" w:rsidRDefault="00594362" w:rsidP="00594362">
      <w:pPr>
        <w:tabs>
          <w:tab w:val="left" w:pos="1920"/>
        </w:tabs>
        <w:rPr>
          <w:rFonts w:ascii="Calibri" w:hAnsi="Calibri"/>
          <w:sz w:val="22"/>
          <w:szCs w:val="22"/>
        </w:rPr>
      </w:pPr>
    </w:p>
    <w:p w:rsidR="00594362" w:rsidRDefault="00594362" w:rsidP="00594362">
      <w:pPr>
        <w:tabs>
          <w:tab w:val="left" w:pos="1920"/>
        </w:tabs>
        <w:rPr>
          <w:sz w:val="28"/>
          <w:szCs w:val="28"/>
        </w:rPr>
      </w:pPr>
    </w:p>
    <w:p w:rsidR="00594362" w:rsidRDefault="00594362" w:rsidP="0059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94362" w:rsidRDefault="00594362" w:rsidP="0059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размещения нестационарных торговых объектов, </w:t>
      </w:r>
    </w:p>
    <w:p w:rsidR="00594362" w:rsidRDefault="00594362" w:rsidP="0059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по оказанию услуг на территории </w:t>
      </w:r>
    </w:p>
    <w:p w:rsidR="00594362" w:rsidRDefault="00594362" w:rsidP="0059436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сельского поселения </w:t>
      </w:r>
    </w:p>
    <w:p w:rsidR="00594362" w:rsidRDefault="00594362" w:rsidP="0059436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Курганинскго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widowControl w:val="0"/>
        <w:numPr>
          <w:ilvl w:val="0"/>
          <w:numId w:val="1"/>
        </w:numPr>
        <w:spacing w:after="20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размещении нестационарных торговых объектов, объектов по оказанию услуг на территории 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(далее – Положение) разработано в целях создания условий для обеспечения жителей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услугами торговли и определяет порядок и условия размещения нестационарных торговых объектов на территории Михайловского сельского </w:t>
      </w:r>
      <w:proofErr w:type="spellStart"/>
      <w:r>
        <w:rPr>
          <w:sz w:val="28"/>
          <w:szCs w:val="28"/>
        </w:rPr>
        <w:t>поселенияКурганинскго</w:t>
      </w:r>
      <w:proofErr w:type="spellEnd"/>
      <w:r>
        <w:rPr>
          <w:sz w:val="28"/>
          <w:szCs w:val="28"/>
        </w:rPr>
        <w:t xml:space="preserve"> района.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распространяется на отношения, связанные с размещением нестационарных торговых объектов, объектов по оказанию услуг (далее – Объект) в зданиях, строениях, сооружениях на землях общего пользования, находящихся в муниципальной собственности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района, а также земельных участках государственная собственность на которые не разграничена.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Нестационарный торговый объект (далее – НТО) – торговый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Для целей настоящего Положения используются следующие определения и виды Объекта:</w:t>
      </w:r>
    </w:p>
    <w:p w:rsidR="00594362" w:rsidRDefault="00594362" w:rsidP="00594362">
      <w:pPr>
        <w:numPr>
          <w:ilvl w:val="2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сезонные Объекты: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1.4.1.1. торговая палатка – НТО,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1.4.1.2. </w:t>
      </w:r>
      <w:proofErr w:type="spellStart"/>
      <w:r>
        <w:rPr>
          <w:sz w:val="28"/>
          <w:szCs w:val="28"/>
        </w:rPr>
        <w:t>бахчевый</w:t>
      </w:r>
      <w:proofErr w:type="spellEnd"/>
      <w:r>
        <w:rPr>
          <w:sz w:val="28"/>
          <w:szCs w:val="28"/>
        </w:rPr>
        <w:t xml:space="preserve"> развал – НТО,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594362" w:rsidRDefault="00594362" w:rsidP="00594362">
      <w:pPr>
        <w:ind w:firstLine="709"/>
        <w:jc w:val="both"/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1.4.1.3.</w:t>
      </w:r>
      <w:r>
        <w:rPr>
          <w:rFonts w:eastAsia="Lucida Sans Unicode" w:cs="Mangal"/>
          <w:b/>
          <w:color w:val="22272F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  <w:t xml:space="preserve">елочный базар - </w:t>
      </w:r>
      <w:r>
        <w:rPr>
          <w:rFonts w:eastAsia="Lucida Sans Unicode"/>
          <w:kern w:val="2"/>
          <w:sz w:val="28"/>
          <w:szCs w:val="28"/>
          <w:lang w:eastAsia="hi-IN" w:bidi="hi-IN"/>
        </w:rPr>
        <w:t>НТО</w:t>
      </w:r>
      <w:r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  <w:t>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1.4.1.4. летняя площадка (кафе) - специально оборудованное временное сооружение, в том числе при стационарном объекте торговли или общественного питания, представляющее собой площадку для размещения предприятия общественного питания для дополнительного обслуживания питанием и (или без) отдыха потребителей;</w:t>
      </w:r>
    </w:p>
    <w:p w:rsidR="00594362" w:rsidRDefault="00594362" w:rsidP="0059436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1.4.1.5. передвижной торговый объект - вид НТО, представляющий собой передвижную конструкцию, в том числе сборно-разборную, с возможностью неоднократного перемещения (тележки, лотки, палатки и иные специальные приспособления, установки); 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1.4.1.6. аттракцион – игровая надувная комната для развлечения в общественных местах, создающая для посетителей развлекательный эффект за счет психоэмоциональных или биомеханических воздействий.</w:t>
      </w:r>
    </w:p>
    <w:p w:rsidR="00594362" w:rsidRDefault="00594362" w:rsidP="00594362">
      <w:pPr>
        <w:numPr>
          <w:ilvl w:val="2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мелкорозничные и иные несезонные Объекты: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1.4.2.1. торговый автомат (</w:t>
      </w:r>
      <w:proofErr w:type="spellStart"/>
      <w:r>
        <w:rPr>
          <w:sz w:val="28"/>
          <w:szCs w:val="28"/>
        </w:rPr>
        <w:t>вендинговый</w:t>
      </w:r>
      <w:proofErr w:type="spellEnd"/>
      <w:r>
        <w:rPr>
          <w:sz w:val="28"/>
          <w:szCs w:val="28"/>
        </w:rPr>
        <w:t xml:space="preserve"> аппарат) – НТО,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1.4.2.2. киоск – НТО,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1.4.2.3. торговый павильон – НТО,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1.4.2.4. торгово-остановочный комплекс – 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объединенное единой архитектурной композицией и (или) элементом благоустройства, с одним или несколькими Объектами.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  <w:t xml:space="preserve">1.4.2.5. </w:t>
      </w:r>
      <w:proofErr w:type="gramStart"/>
      <w:r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  <w:t xml:space="preserve">Автоцистерна 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</w:t>
      </w:r>
      <w:proofErr w:type="gramEnd"/>
    </w:p>
    <w:p w:rsidR="00594362" w:rsidRDefault="00594362" w:rsidP="00594362">
      <w:pPr>
        <w:ind w:firstLine="709"/>
        <w:jc w:val="both"/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</w:pPr>
    </w:p>
    <w:p w:rsidR="00594362" w:rsidRDefault="00594362" w:rsidP="00594362">
      <w:pPr>
        <w:ind w:firstLine="709"/>
        <w:jc w:val="both"/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  <w:t xml:space="preserve">                                                3</w:t>
      </w:r>
    </w:p>
    <w:p w:rsidR="00594362" w:rsidRDefault="00594362" w:rsidP="00594362">
      <w:pPr>
        <w:jc w:val="both"/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color w:val="22272F"/>
          <w:kern w:val="2"/>
          <w:sz w:val="28"/>
          <w:szCs w:val="28"/>
          <w:lang w:eastAsia="hi-IN" w:bidi="hi-IN"/>
        </w:rPr>
        <w:t>квасом и другим), живой рыбой и другими гидробионтами (ракообразными, моллюсками и прочими).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1.4.2.6. Развозная торговля - форма мелкорозничной торговли, осуществляемая вне стационарной торговой сети,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 К развозной торговле относят торговлю с использованием автомобиля: автолавки, автофургона, </w:t>
      </w:r>
      <w:proofErr w:type="spellStart"/>
      <w:r>
        <w:rPr>
          <w:sz w:val="28"/>
          <w:szCs w:val="28"/>
        </w:rPr>
        <w:t>тонара</w:t>
      </w:r>
      <w:proofErr w:type="spellEnd"/>
      <w:r>
        <w:rPr>
          <w:sz w:val="28"/>
          <w:szCs w:val="28"/>
        </w:rPr>
        <w:t>, автоприцепа, автоцистерны, магазина-вагона.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1.4.2.7. Разносная торговля 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улице. К разносной торговле относят торговлю с рук, ручных тележек, через прилавки, из корзин и иных специальных приспособлений для демонстрации, удобства переноски и продажи товаров.</w:t>
      </w:r>
    </w:p>
    <w:p w:rsidR="00594362" w:rsidRDefault="00594362" w:rsidP="00594362">
      <w:pPr>
        <w:numPr>
          <w:ilvl w:val="3"/>
          <w:numId w:val="3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Лоток - передвижной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</w:t>
      </w:r>
      <w:proofErr w:type="gramStart"/>
      <w:r>
        <w:rPr>
          <w:sz w:val="28"/>
          <w:szCs w:val="28"/>
        </w:rPr>
        <w:t>площади</w:t>
      </w:r>
      <w:proofErr w:type="gramEnd"/>
      <w:r>
        <w:rPr>
          <w:sz w:val="28"/>
          <w:szCs w:val="28"/>
        </w:rPr>
        <w:t xml:space="preserve"> которой размещен товарный запас на один день.</w:t>
      </w:r>
    </w:p>
    <w:p w:rsidR="00594362" w:rsidRDefault="00594362" w:rsidP="005943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1.4.2.9. Автомагазин (торговый автофургон, автолавка) – нестационарный торго</w:t>
      </w:r>
      <w:r>
        <w:rPr>
          <w:color w:val="000000"/>
          <w:sz w:val="28"/>
          <w:szCs w:val="28"/>
        </w:rPr>
        <w:t>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>
        <w:rPr>
          <w:color w:val="000000"/>
          <w:sz w:val="28"/>
          <w:szCs w:val="28"/>
        </w:rPr>
        <w:t>м(</w:t>
      </w:r>
      <w:proofErr w:type="spellStart"/>
      <w:proofErr w:type="gramEnd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осуществляют предложение товаров, их отпуск и расчет с покупателями.</w:t>
      </w:r>
    </w:p>
    <w:p w:rsidR="00594362" w:rsidRDefault="00594362" w:rsidP="005943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1.4.2.10. Торговая тележка -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1.4.2.11. Торговая галерея - нестационарный торговый объект, выполненный в едином архитектурном стиле, состоящий из совокупности, но не более пяти (в одном ряду) специализированных павильонов или киосков, </w:t>
      </w:r>
      <w:r>
        <w:rPr>
          <w:color w:val="000000"/>
          <w:sz w:val="28"/>
          <w:szCs w:val="28"/>
        </w:rPr>
        <w:lastRenderedPageBreak/>
        <w:t xml:space="preserve">симметрично расположенных напротив друг друга, обеспечивающих беспрепятственный проход для покупателей, объединенных под единой временной </w:t>
      </w:r>
      <w:proofErr w:type="spellStart"/>
      <w:r>
        <w:rPr>
          <w:color w:val="000000"/>
          <w:sz w:val="28"/>
          <w:szCs w:val="28"/>
        </w:rPr>
        <w:t>светопрозрачной</w:t>
      </w:r>
      <w:proofErr w:type="spellEnd"/>
      <w:r>
        <w:rPr>
          <w:color w:val="000000"/>
          <w:sz w:val="28"/>
          <w:szCs w:val="28"/>
        </w:rPr>
        <w:t xml:space="preserve"> кровлей, не несущей теплоизоляционную функцию.</w:t>
      </w:r>
    </w:p>
    <w:p w:rsidR="00594362" w:rsidRDefault="00594362" w:rsidP="00594362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1.4.2.12. Нестационарная торговая сет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торговая сеть, включающая в себя нестационарные торговые объекты.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Нестационарные торговые объекты, объекты по оказанию услуг не могут быть объектами недвижимости,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4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 осуществлении торговой деятельности в Объекте должна соблюдаться его специализация.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Объекта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(услуг) одной группы.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 xml:space="preserve">Схема размещения Объектов (далее - Схема) - документ, состоящий из двух частей, графической и текстовой, содержащий сведения о размещении нестационарной торговой сети, объектов по оказанию услуг на территории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Размещение Объекта на территории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осуществляется в соответствии со Схемой, утвержденной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Размещение Объекта осуществляется </w:t>
      </w:r>
      <w:proofErr w:type="gramStart"/>
      <w:r>
        <w:rPr>
          <w:sz w:val="28"/>
          <w:szCs w:val="28"/>
        </w:rPr>
        <w:t>на основании договора о предоставлении права на размещение Объекта на платной основе в соответствии</w:t>
      </w:r>
      <w:proofErr w:type="gramEnd"/>
      <w:r>
        <w:rPr>
          <w:sz w:val="28"/>
          <w:szCs w:val="28"/>
        </w:rPr>
        <w:t xml:space="preserve"> с расчетом размера платы за предоставление права на размещение Объекта, утвержденным решением Совета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Уполномоченным органом по размещению Объекта является администрация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лице специалиста  администрации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(далее — специалист).</w:t>
      </w:r>
    </w:p>
    <w:p w:rsidR="00594362" w:rsidRDefault="00594362" w:rsidP="005943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Требования, предусмотренные настоящим Положением, не распространяются на отношения, связанные с размещением Объекта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собственности, а также при проведении праздничных и иных массовых мероприятий, имеющих краткосрочный характер.</w:t>
      </w:r>
    </w:p>
    <w:p w:rsidR="00594362" w:rsidRDefault="00594362" w:rsidP="005943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Розничная торговля в Объектах в местах, не предусмотренных Схемой на территории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района, считается несанкционированной, а лица, ее осуществляющие, привлекаются к ответственности в соответствии с нормативными правовыми актами Российской Федерации и Краснодарского края.</w:t>
      </w:r>
    </w:p>
    <w:p w:rsidR="00594362" w:rsidRDefault="00594362" w:rsidP="0059436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Деятельность в Объекте должна осуществляться в соответствии с правилами продажи отдельных видов товаров, правилами оказания услуг общественного питания, санитарными нормами и правилами, требованиями федерального законодательства в сфере защиты прав потребителей, трудового законодательства, а также соответствовать требования безопасности для жизни и здоровья людей и др.</w:t>
      </w:r>
    </w:p>
    <w:p w:rsidR="00594362" w:rsidRDefault="00594362" w:rsidP="005943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Объектов, их техническая оснащенность должны отвечать санитарно-эпидемиологическим, противопожарным, экологическим и другим установленным федеральными законами требованиям.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Размещение Объекта осуществляется путём проведения Конкурса                        на     предоставление     права    на     размещения    Объекта   на   территории 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5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(далее – Конкурс) сроком до 5 лет. 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Предметом Конкурса является предоставление права размещения Объекта на территории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в соответствии со Схемой, утвержденной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район.</w:t>
      </w:r>
    </w:p>
    <w:p w:rsidR="00594362" w:rsidRDefault="00594362" w:rsidP="0059436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 проведении Конкурса принимается администрацией</w:t>
      </w:r>
      <w:r>
        <w:rPr>
          <w:sz w:val="28"/>
          <w:szCs w:val="28"/>
        </w:rPr>
        <w:t xml:space="preserve"> Михайловского 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Курганинского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 утверждается постановлением администрации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На  специалиста администрации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возложено осуществление функций по организации и проведению конкурса. Специалист:</w:t>
      </w:r>
    </w:p>
    <w:p w:rsidR="00594362" w:rsidRDefault="00594362" w:rsidP="00594362">
      <w:pPr>
        <w:keepLines/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подготовку, размещение на официальном сайте администрации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извещения                               о проведении конкурса; </w:t>
      </w:r>
    </w:p>
    <w:p w:rsidR="00594362" w:rsidRDefault="00594362" w:rsidP="00594362">
      <w:pPr>
        <w:keepLines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претендентов заявки (с прилагаемыми к ним документами) и ведёт их учёт по мере поступления в журнале регистрации заявок с присвоением каждой заявке номера;</w:t>
      </w:r>
    </w:p>
    <w:p w:rsidR="00594362" w:rsidRDefault="00594362" w:rsidP="00594362">
      <w:pPr>
        <w:keepLines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сохранность заявок и прилагаемых к ним документов;</w:t>
      </w:r>
    </w:p>
    <w:p w:rsidR="00594362" w:rsidRDefault="00594362" w:rsidP="00594362">
      <w:pPr>
        <w:keepLines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срока приёма заявок и прилагаемых к ним документов на участие в конкурсе, передаёт конкурсной комиссии по предоставлению права на размещение Объекта (далее – Конкурсная комиссия) поступившие документы;</w:t>
      </w:r>
    </w:p>
    <w:p w:rsidR="00594362" w:rsidRDefault="00594362" w:rsidP="00594362">
      <w:pPr>
        <w:keepLines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запросам претендентов даёт разъяснения по процедуре проведения Конкурса;</w:t>
      </w:r>
    </w:p>
    <w:p w:rsidR="00594362" w:rsidRDefault="00594362" w:rsidP="00594362">
      <w:pPr>
        <w:keepLines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Процедуру определения победителя Конкурса осуществляет Конкурсная комиссия, состав которой утверждается постановлением администрации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Срок предоставления права на размещение Объекта устанавливается: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павильонов, киосков,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том числе в составе торгово-остановочных комплексов – до 5 лет;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нестационарных передвижных (буксируемых) торговых объектов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отков, палаток, автомагазинов (автолавки, автоцистерны), изометрические емкости до 1 года;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объектов, функционирующих в весенне-летний период, до 7 месяцев (с </w:t>
      </w:r>
      <w:hyperlink r:id="rId7" w:history="1">
        <w:r>
          <w:rPr>
            <w:rStyle w:val="a3"/>
            <w:color w:val="003366"/>
            <w:sz w:val="28"/>
            <w:szCs w:val="28"/>
            <w:u w:val="none"/>
          </w:rPr>
          <w:t>1 апреля</w:t>
        </w:r>
      </w:hyperlink>
      <w:r>
        <w:rPr>
          <w:sz w:val="28"/>
          <w:szCs w:val="28"/>
        </w:rPr>
        <w:t xml:space="preserve"> по </w:t>
      </w:r>
      <w:hyperlink r:id="rId8" w:history="1">
        <w:r>
          <w:rPr>
            <w:rStyle w:val="a3"/>
            <w:color w:val="003366"/>
            <w:sz w:val="28"/>
            <w:szCs w:val="28"/>
            <w:u w:val="none"/>
          </w:rPr>
          <w:t>31 октября</w:t>
        </w:r>
      </w:hyperlink>
      <w:r>
        <w:rPr>
          <w:sz w:val="28"/>
          <w:szCs w:val="28"/>
        </w:rPr>
        <w:t>);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объектов по реализации бахчевых культур – до 5 месяцев (с </w:t>
      </w:r>
      <w:hyperlink r:id="rId9" w:history="1">
        <w:r>
          <w:rPr>
            <w:rStyle w:val="a3"/>
            <w:color w:val="003366"/>
            <w:sz w:val="28"/>
            <w:szCs w:val="28"/>
            <w:u w:val="none"/>
          </w:rPr>
          <w:t>1 июня</w:t>
        </w:r>
      </w:hyperlink>
      <w:r>
        <w:rPr>
          <w:sz w:val="28"/>
          <w:szCs w:val="28"/>
        </w:rPr>
        <w:t xml:space="preserve"> по 31 октября);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объектов по реализации кваса из </w:t>
      </w:r>
      <w:proofErr w:type="spellStart"/>
      <w:r>
        <w:rPr>
          <w:sz w:val="28"/>
          <w:szCs w:val="28"/>
        </w:rPr>
        <w:t>кег</w:t>
      </w:r>
      <w:proofErr w:type="spellEnd"/>
      <w:r>
        <w:rPr>
          <w:sz w:val="28"/>
          <w:szCs w:val="28"/>
        </w:rPr>
        <w:t xml:space="preserve"> в розлив и торговых автоматов по продаже кваса – до 6 месяцев (с 1 мая по 31 октября);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6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торговых автоматов - техническое оборудование (устройство), предназначенное для продажи товаров без участия продавца – до 5 лет.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proofErr w:type="gramStart"/>
      <w:r>
        <w:rPr>
          <w:sz w:val="28"/>
          <w:szCs w:val="28"/>
        </w:rPr>
        <w:t xml:space="preserve">Правом на </w:t>
      </w:r>
      <w:proofErr w:type="spellStart"/>
      <w:r>
        <w:rPr>
          <w:sz w:val="28"/>
          <w:szCs w:val="28"/>
        </w:rPr>
        <w:t>бесконкурсное</w:t>
      </w:r>
      <w:proofErr w:type="spellEnd"/>
      <w:r>
        <w:rPr>
          <w:sz w:val="28"/>
          <w:szCs w:val="28"/>
        </w:rPr>
        <w:t xml:space="preserve"> заключение договора о предоставлении права на размещение Объекта (далее – Договор) обладают добросовестные (не имеющие  задолженности по арендной плате на землю, выполняющие правила благоустройства территории) индивидуальные предприниматели и юридические лица (далее – Заявители), чьи места размещения Объектов включены в Схему и имеющие заключенные до 1 марта 2015 года договоры аренды земельных участков.</w:t>
      </w:r>
      <w:proofErr w:type="gramEnd"/>
      <w:r>
        <w:rPr>
          <w:sz w:val="28"/>
          <w:szCs w:val="28"/>
        </w:rPr>
        <w:t xml:space="preserve">  Для этой категории заявителей договоры аренды заменяются договорами о предоставлении права на размещение Объекта на территории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 района.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права на размещение Объекта производится в соответствии с расчетом, утвержденным муниципальным правовым актом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заключается согласно поданным заявлениям на предоставление права на размещение Объекта без проведения конкурса, по форме согласно приложению № 2 к настоящему Положению, с приложением документов на срок, указанный заявителем в заявке, но не более чем на 5 лет. По окончании срока действия Договор, заключенный с администрацией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района, может быть перезаключен на новый срок с добросовестными предпринимателями и юридическими лицами (выполняющими условия Договора).</w:t>
      </w:r>
    </w:p>
    <w:p w:rsidR="00594362" w:rsidRDefault="00594362" w:rsidP="00594362">
      <w:pPr>
        <w:tabs>
          <w:tab w:val="left" w:pos="4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1.18. Перечень документов, которые должен подать заявитель для получения права на размещение Объекта на конкурсной основе: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документы, подтверждающие полномочия лица на осуществление действий от имени участника Конкурса (для юридического лица –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>
        <w:rPr>
          <w:sz w:val="28"/>
          <w:szCs w:val="28"/>
        </w:rPr>
        <w:t xml:space="preserve"> для индивидуального предпринимателя – копии документа, удостоверяющего </w:t>
      </w:r>
      <w:r>
        <w:rPr>
          <w:sz w:val="28"/>
          <w:szCs w:val="28"/>
        </w:rPr>
        <w:lastRenderedPageBreak/>
        <w:t>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справки налогового органа об исполнении налогоплательщиком обязанности по уплате налогов, сборов, страховых </w:t>
      </w:r>
      <w:hyperlink r:id="rId10" w:history="1">
        <w:r>
          <w:rPr>
            <w:rStyle w:val="a3"/>
            <w:color w:val="003366"/>
            <w:sz w:val="28"/>
            <w:szCs w:val="28"/>
            <w:u w:val="none"/>
          </w:rPr>
          <w:t>взносов</w:t>
        </w:r>
      </w:hyperlink>
      <w:r>
        <w:rPr>
          <w:sz w:val="28"/>
          <w:szCs w:val="28"/>
        </w:rPr>
        <w:t>, пеней и налоговых санкций, выданной не более чем за 30 дней до дня объявления о проведении Конкурса;</w:t>
      </w:r>
    </w:p>
    <w:p w:rsidR="00594362" w:rsidRDefault="00594362" w:rsidP="005943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эскизный проект Объекта, </w:t>
      </w:r>
      <w:proofErr w:type="spellStart"/>
      <w:r>
        <w:rPr>
          <w:color w:val="000000"/>
          <w:sz w:val="28"/>
          <w:szCs w:val="28"/>
        </w:rPr>
        <w:t>рассмотренноый</w:t>
      </w:r>
      <w:proofErr w:type="spellEnd"/>
      <w:r>
        <w:rPr>
          <w:color w:val="000000"/>
          <w:sz w:val="28"/>
          <w:szCs w:val="28"/>
        </w:rPr>
        <w:t xml:space="preserve"> на градостроительном совете и согласован главой поселения и главным архитектором управления архитектуры и градостроительства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Курганинский</w:t>
      </w:r>
      <w:proofErr w:type="spellEnd"/>
      <w:r>
        <w:rPr>
          <w:color w:val="000000"/>
          <w:sz w:val="28"/>
          <w:szCs w:val="28"/>
        </w:rPr>
        <w:t xml:space="preserve"> район  и  архитектором  администрации </w:t>
      </w:r>
    </w:p>
    <w:p w:rsidR="00594362" w:rsidRDefault="00594362" w:rsidP="00594362">
      <w:pPr>
        <w:ind w:firstLine="709"/>
        <w:jc w:val="both"/>
        <w:rPr>
          <w:color w:val="000000"/>
          <w:sz w:val="28"/>
          <w:szCs w:val="28"/>
        </w:rPr>
      </w:pPr>
    </w:p>
    <w:p w:rsidR="00594362" w:rsidRDefault="00594362" w:rsidP="005943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7</w:t>
      </w:r>
    </w:p>
    <w:p w:rsidR="00594362" w:rsidRDefault="00594362" w:rsidP="005943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Курганинского</w:t>
      </w:r>
      <w:proofErr w:type="spellEnd"/>
      <w:r>
        <w:rPr>
          <w:color w:val="000000"/>
          <w:sz w:val="28"/>
          <w:szCs w:val="28"/>
        </w:rPr>
        <w:t xml:space="preserve"> района (для вновь создаваемых Объектов);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фотография рабочего места с применением форменной одежды у продавца, сведения о полноте ассортимента по заявленной группе товаров, дополнительные услуги по фасовке товара в упаковку  и другие, представленные заявителем на его усмотрение, сведения, свидетельствующие об уровне культуры и качества обслуживания населения (для действующих Объектов);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сведения о производстве сельскохозяйственной продукции и продукции её переработки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(декларации об уплате Единого сельскохозяйственного налога за отчетный квартал текущего года, правоустанавливающие документы на земельный участок для производства сельскохозяйственной продукции, документы, подтверждающие наличие производственных мощностей для производства и переработки);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документы, подтверждающие проведение поверки технических средств измерения (весов, мерных ёмкостей, мерной линейки) в зависимости от ассортимента реализуемой продукции;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финансовое предложение (плата за предоставление права на размещение Объекта), которое должно быть не меньше стартового размера финансового предложения (платы за предоставление права на размещение Объекта) на территории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района, согласно приложению № 3 к настоящему Положению.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 запрашиваются в порядке межведомственного информационного взаимодействия. Заявитель может представить указанные документы также и самостоятельно.</w:t>
      </w:r>
    </w:p>
    <w:p w:rsidR="00594362" w:rsidRDefault="00594362" w:rsidP="0059436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1.19. </w:t>
      </w:r>
      <w:r>
        <w:rPr>
          <w:color w:val="000000"/>
          <w:sz w:val="28"/>
          <w:szCs w:val="28"/>
        </w:rPr>
        <w:t>Перечень документов, которые должен подать заявитель для получения права на размещение Объекта без Конкурса:</w:t>
      </w:r>
    </w:p>
    <w:p w:rsidR="00594362" w:rsidRDefault="00594362" w:rsidP="005943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заявление на предоставление права на размещение Объекта без проведения Конкурса, по форме согласно приложению № 4 к настоящему Положению;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документы, подтверждающие полномочия лица на осуществление действий от имени Заявителя (для юридического лица –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>
        <w:rPr>
          <w:sz w:val="28"/>
          <w:szCs w:val="28"/>
        </w:rPr>
        <w:t xml:space="preserve"> для индивидуального предпринимателя –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8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справки налогового органа об исполнении налогоплательщиком обязанности по уплате налогов, сборов, страховых </w:t>
      </w:r>
      <w:hyperlink r:id="rId11" w:history="1">
        <w:r>
          <w:rPr>
            <w:rStyle w:val="a3"/>
            <w:color w:val="003366"/>
            <w:sz w:val="28"/>
            <w:szCs w:val="28"/>
            <w:u w:val="none"/>
          </w:rPr>
          <w:t>взносов</w:t>
        </w:r>
      </w:hyperlink>
      <w:r>
        <w:rPr>
          <w:sz w:val="28"/>
          <w:szCs w:val="28"/>
        </w:rPr>
        <w:t>, пеней и налоговых санкций, выданной не более чем за 30 дней до дня подачи документов;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фотография объекта и рабочего места с применением форменной одежды у продавца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сведения о полноте    ассортимента по заявленной группе товаров, дополнительные услуги по фасовке товара в упаковку  и другие представленные заявителем на его усмотрение сведения, свидетельствующие об уровне культуры и качества обслуживания населения (для действующих Объектов);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документы, подтверждающие проведение поверки технических средств измерения (весов, мерных ёмкостей, мерной линейки) в зависимости от ассортимента реализуемой продукции;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финансовое предложение (плата предоставление права на размещение Объекта) при этом также должно быть не меньше стартового размера финансового предложения (платы за предоставление права на размещение Объекта) согласно приложению № 3 к настоящему Положению.</w:t>
      </w:r>
    </w:p>
    <w:p w:rsidR="00594362" w:rsidRDefault="00594362" w:rsidP="005943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договор аренды земельного участка для размещения объекта торговли (временного торгового павильона) заключенного до 1 марта 2015 года.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 запрашиваются в порядке межведомственного информационного взаимодействия. Заявитель может представить указанные документы также и самостоятельно.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keepNext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размещению Объекта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Внешний вид Объектов должен соответствовать эскизу (дизайн - проекту), рассмотренному на градостроительном совете и </w:t>
      </w:r>
      <w:proofErr w:type="spellStart"/>
      <w:r>
        <w:rPr>
          <w:sz w:val="28"/>
          <w:szCs w:val="28"/>
        </w:rPr>
        <w:t>согласованому</w:t>
      </w:r>
      <w:proofErr w:type="spellEnd"/>
      <w:r>
        <w:rPr>
          <w:sz w:val="28"/>
          <w:szCs w:val="28"/>
        </w:rPr>
        <w:t xml:space="preserve"> главой поселения и главным архитектором управления архитектуры и </w:t>
      </w:r>
      <w:r>
        <w:rPr>
          <w:sz w:val="28"/>
          <w:szCs w:val="28"/>
        </w:rPr>
        <w:lastRenderedPageBreak/>
        <w:t xml:space="preserve">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район, архитектором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 размещении Объектов запрещается переоборудовать их конструкции, менять конфигурацию, увеличивать площадь и размеры Объекта, ограждения и другие конструкции, а также запрещается организовывать фундамент нестационарным Объектам и нарушать благоустройство прилегающей территории.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передвижных 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9</w:t>
      </w:r>
    </w:p>
    <w:p w:rsidR="00594362" w:rsidRDefault="00594362" w:rsidP="005943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Размещение Объектов, их техническая оснащённость должны отвечать санитарным, противопожарным, </w:t>
      </w:r>
      <w:hyperlink r:id="rId12" w:history="1">
        <w:r>
          <w:rPr>
            <w:rStyle w:val="a3"/>
            <w:color w:val="003366"/>
            <w:sz w:val="28"/>
            <w:szCs w:val="28"/>
            <w:u w:val="none"/>
          </w:rPr>
          <w:t>экологическим правилам</w:t>
        </w:r>
      </w:hyperlink>
      <w:r>
        <w:rPr>
          <w:sz w:val="28"/>
          <w:szCs w:val="28"/>
        </w:rPr>
        <w:t xml:space="preserve">, правилам продажи отдельных видов товаров, соответствовать </w:t>
      </w:r>
      <w:hyperlink r:id="rId13" w:history="1">
        <w:r>
          <w:rPr>
            <w:rStyle w:val="a3"/>
            <w:color w:val="003366"/>
            <w:sz w:val="28"/>
            <w:szCs w:val="28"/>
            <w:u w:val="none"/>
          </w:rPr>
          <w:t>требованиям безопасности</w:t>
        </w:r>
      </w:hyperlink>
      <w:r>
        <w:rPr>
          <w:sz w:val="28"/>
          <w:szCs w:val="28"/>
        </w:rPr>
        <w:t xml:space="preserve">                      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Измерительные приборы, используемые в Объекте, должны соответствовать области применения и классу точности, иметь необходимые оттиски </w:t>
      </w:r>
      <w:proofErr w:type="spellStart"/>
      <w:r>
        <w:rPr>
          <w:sz w:val="28"/>
          <w:szCs w:val="28"/>
        </w:rPr>
        <w:t>поверительных</w:t>
      </w:r>
      <w:proofErr w:type="spellEnd"/>
      <w:r>
        <w:rPr>
          <w:sz w:val="28"/>
          <w:szCs w:val="28"/>
        </w:rPr>
        <w:t xml:space="preserve"> клейм для обеспечения единства и точности измерения.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Не допускается осуществлять складирование товара, упаковок, рекламных конструкций, манекенов, мусора на элементах благоустройства и прилегающей территории.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Торговая деятельность в Объекте осуществляется в режиме, определённом хозяйствующим субъектом, осуществляющим торговую деятельность самостоятельно.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Объекты должны содержаться в надлежащем санитарном состоянии. Должны быть устранены повреждения на вывесках, конструктивных элементах, произведена уборка территории, прилегающей к Объекту.</w:t>
      </w:r>
    </w:p>
    <w:p w:rsidR="00594362" w:rsidRDefault="00594362" w:rsidP="00594362">
      <w:pPr>
        <w:jc w:val="center"/>
        <w:rPr>
          <w:sz w:val="28"/>
          <w:szCs w:val="28"/>
        </w:rPr>
      </w:pPr>
    </w:p>
    <w:p w:rsidR="00594362" w:rsidRDefault="00594362" w:rsidP="00594362">
      <w:pPr>
        <w:widowControl w:val="0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Конкурсной комиссии.</w:t>
      </w:r>
    </w:p>
    <w:p w:rsidR="00594362" w:rsidRDefault="00594362" w:rsidP="00594362">
      <w:pPr>
        <w:widowControl w:val="0"/>
        <w:rPr>
          <w:sz w:val="28"/>
          <w:szCs w:val="28"/>
        </w:rPr>
      </w:pP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проведения Конкурса создаётся Конкурсная комиссия. Состав Конкурсной комиссии утверждается постановлением администрации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и действует на постоянной основе.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Конкурсной комиссии входят: председатель, заместитель председателя, секретарь и члены комиссии.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proofErr w:type="gramStart"/>
      <w:r>
        <w:rPr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>
        <w:rPr>
          <w:sz w:val="28"/>
          <w:szCs w:val="28"/>
        </w:rPr>
        <w:t xml:space="preserve"> органов управления, кредиторами участников Конкурса).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В случае выявления в составе Конкурсной комиссии лиц, указанных в пункте 3.4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10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Конкурсная комиссия:</w:t>
      </w:r>
    </w:p>
    <w:p w:rsidR="00594362" w:rsidRDefault="00594362" w:rsidP="0059436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проведении Конкурса;</w:t>
      </w:r>
    </w:p>
    <w:p w:rsidR="00594362" w:rsidRDefault="00594362" w:rsidP="00594362">
      <w:pPr>
        <w:numPr>
          <w:ilvl w:val="0"/>
          <w:numId w:val="4"/>
        </w:numPr>
        <w:tabs>
          <w:tab w:val="clear" w:pos="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вскрывает конверты с документами на участие в Конкурсе;</w:t>
      </w:r>
    </w:p>
    <w:p w:rsidR="00594362" w:rsidRDefault="00594362" w:rsidP="0059436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594362" w:rsidRDefault="00594362" w:rsidP="0059436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заявления и документы на участие в Конкурсе;</w:t>
      </w:r>
    </w:p>
    <w:p w:rsidR="00594362" w:rsidRDefault="00594362" w:rsidP="0059436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победителей Конкурса.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Результаты голосования и решение Конкурсной комиссии заносятся в </w:t>
      </w:r>
      <w:hyperlink r:id="rId14" w:history="1">
        <w:r>
          <w:rPr>
            <w:rStyle w:val="a3"/>
            <w:color w:val="003366"/>
            <w:sz w:val="28"/>
            <w:szCs w:val="28"/>
            <w:u w:val="none"/>
          </w:rPr>
          <w:t>протокол заседания</w:t>
        </w:r>
      </w:hyperlink>
      <w:r>
        <w:rPr>
          <w:sz w:val="28"/>
          <w:szCs w:val="28"/>
        </w:rPr>
        <w:t xml:space="preserve">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Условия участия и порядок проведения Конкурса</w:t>
      </w:r>
    </w:p>
    <w:p w:rsidR="00594362" w:rsidRDefault="00594362" w:rsidP="00594362">
      <w:pPr>
        <w:jc w:val="center"/>
        <w:rPr>
          <w:b/>
          <w:sz w:val="28"/>
          <w:szCs w:val="28"/>
        </w:rPr>
      </w:pPr>
    </w:p>
    <w:p w:rsidR="00594362" w:rsidRDefault="00594362" w:rsidP="005943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 Условия участия в Конкурсе</w:t>
      </w:r>
    </w:p>
    <w:p w:rsidR="00594362" w:rsidRDefault="00594362" w:rsidP="00594362">
      <w:pPr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4.1.1. Участниками конкурса являются: </w:t>
      </w:r>
      <w:hyperlink r:id="rId15" w:history="1">
        <w:r>
          <w:rPr>
            <w:rStyle w:val="a3"/>
            <w:color w:val="003366"/>
            <w:sz w:val="28"/>
            <w:szCs w:val="28"/>
            <w:u w:val="none"/>
          </w:rPr>
          <w:t>индивидуальные предприниматели</w:t>
        </w:r>
      </w:hyperlink>
      <w:r>
        <w:rPr>
          <w:sz w:val="28"/>
          <w:szCs w:val="28"/>
        </w:rPr>
        <w:t xml:space="preserve">, юридические лица, владельцы личных подсобных хозяйств                            (далее – Заявитель), подавшие заявление на предоставление права на </w:t>
      </w:r>
      <w:r>
        <w:rPr>
          <w:sz w:val="28"/>
          <w:szCs w:val="28"/>
        </w:rPr>
        <w:lastRenderedPageBreak/>
        <w:t>размещение Объекта по форме согласно приложению № 1 к настоящему Положению</w:t>
      </w:r>
      <w:r>
        <w:rPr>
          <w:color w:val="FF6600"/>
          <w:sz w:val="28"/>
          <w:szCs w:val="28"/>
        </w:rPr>
        <w:t>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Для участия в Конкурсе Заявитель направляет или представляет в администрацию заявление по форме согласно приложению № 1 к настоящему Положению с приложением документов и сведений, указанных в пункте 1.18 настоящего Положения.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Заявление является официальным документом, выражающим намерение Заявителя принять участие в Конкурсе.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отозвать поданное заявление в любой момент не позднее процедуры вскрытия конвертов. 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Все документы должны быть прошиты, заверены подписью руководителя юридического лица или прошиты и заверены подписью индивидуального предпринимателя, и иметь   сквозную   нумерацию   страниц. 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Факсимильные подписи не допускаются. Подчистки и исправления не допускаются, за исключением исправлений, заверенных подписью 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11</w:t>
      </w: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594362" w:rsidRDefault="00594362" w:rsidP="00594362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Конкурса;</w:t>
      </w:r>
    </w:p>
    <w:p w:rsidR="00594362" w:rsidRDefault="00594362" w:rsidP="0059436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юридического лица, фамилия, имя и отчество индивидуального предпринимателя;</w:t>
      </w:r>
    </w:p>
    <w:p w:rsidR="00594362" w:rsidRDefault="00594362" w:rsidP="0059436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товаров;</w:t>
      </w:r>
    </w:p>
    <w:p w:rsidR="00594362" w:rsidRDefault="00594362" w:rsidP="0059436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 размещения Объекта, по которому подаётся заявление в соответствии со Схемой.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конверте не допускается наличие признаков повреждений.    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594362" w:rsidRDefault="00594362" w:rsidP="005943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 Порядок проведения Конкурса</w:t>
      </w:r>
    </w:p>
    <w:p w:rsidR="00594362" w:rsidRDefault="00594362" w:rsidP="00594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 Специалист  обеспечивает размещение </w:t>
      </w:r>
      <w:hyperlink r:id="rId16" w:history="1">
        <w:r>
          <w:rPr>
            <w:rStyle w:val="a3"/>
            <w:color w:val="003366"/>
            <w:sz w:val="28"/>
            <w:szCs w:val="28"/>
            <w:u w:val="none"/>
          </w:rPr>
          <w:t>информационного сообщения</w:t>
        </w:r>
      </w:hyperlink>
      <w:r>
        <w:rPr>
          <w:sz w:val="28"/>
          <w:szCs w:val="28"/>
        </w:rPr>
        <w:t xml:space="preserve"> о проведении Конкурса на  официальном сайте администрации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(далее – официальный сайт) не менее чем за 10 календарных дней до дня начала приёма заявлений и конвертов с документами на участие в Конкурсе (далее – заявка на участие в Конкурсе). 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должен составлять не менее чем 30 календарных дней.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 вправе внести изменения в информационное сообщение о проведении Конкурса не позднее, чем за 10 календарных дней до дня окончания приёма заявлений с документами на участие в Конкурсе, при этом </w:t>
      </w:r>
      <w:r>
        <w:rPr>
          <w:sz w:val="28"/>
          <w:szCs w:val="28"/>
        </w:rPr>
        <w:lastRenderedPageBreak/>
        <w:t>прием заявок должен быть продлен так, чтобы срок с даты размещения изменений до даты окончания подачи заявок составлял не менее 20 дней.</w:t>
      </w:r>
      <w:proofErr w:type="gramEnd"/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 Информационное сообщение должно содержать следующую информацию:</w:t>
      </w:r>
    </w:p>
    <w:p w:rsidR="00594362" w:rsidRDefault="00594362" w:rsidP="00594362">
      <w:pPr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времени проведения Конкурса;</w:t>
      </w:r>
    </w:p>
    <w:p w:rsidR="00594362" w:rsidRDefault="00594362" w:rsidP="00594362">
      <w:pPr>
        <w:numPr>
          <w:ilvl w:val="0"/>
          <w:numId w:val="6"/>
        </w:numPr>
        <w:tabs>
          <w:tab w:val="clear" w:pos="0"/>
          <w:tab w:val="num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Конкурса;</w:t>
      </w:r>
    </w:p>
    <w:p w:rsidR="00594362" w:rsidRDefault="00594362" w:rsidP="00594362">
      <w:pPr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предмете конкурса;</w:t>
      </w:r>
    </w:p>
    <w:p w:rsidR="00594362" w:rsidRDefault="00594362" w:rsidP="00594362">
      <w:pPr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существующих обременениях и о порядке проведения Конкурса;</w:t>
      </w:r>
    </w:p>
    <w:p w:rsidR="00594362" w:rsidRDefault="00594362" w:rsidP="00594362">
      <w:pPr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лица, выигравшего конкурс;</w:t>
      </w:r>
    </w:p>
    <w:p w:rsidR="00594362" w:rsidRDefault="00594362" w:rsidP="00594362">
      <w:pPr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начальной цене;</w:t>
      </w:r>
    </w:p>
    <w:p w:rsidR="00594362" w:rsidRDefault="00594362" w:rsidP="00594362">
      <w:pPr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получения информации об условиях Конкурса;</w:t>
      </w:r>
    </w:p>
    <w:p w:rsidR="00594362" w:rsidRDefault="00594362" w:rsidP="00594362">
      <w:pPr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</w:t>
      </w:r>
      <w:proofErr w:type="spellStart"/>
      <w:r>
        <w:rPr>
          <w:sz w:val="28"/>
          <w:szCs w:val="28"/>
        </w:rPr>
        <w:t>времяы</w:t>
      </w:r>
      <w:proofErr w:type="spellEnd"/>
      <w:r>
        <w:rPr>
          <w:sz w:val="28"/>
          <w:szCs w:val="28"/>
        </w:rPr>
        <w:t xml:space="preserve"> начала и окончания приёма заявок;</w:t>
      </w:r>
    </w:p>
    <w:p w:rsidR="00594362" w:rsidRDefault="00594362" w:rsidP="00594362">
      <w:pPr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приёма заявок на участие в Конкурсе.</w:t>
      </w:r>
    </w:p>
    <w:p w:rsidR="00594362" w:rsidRDefault="00594362" w:rsidP="0059436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договора, заключаемого по результатам Конкурса, </w:t>
      </w:r>
      <w:proofErr w:type="spellStart"/>
      <w:r>
        <w:rPr>
          <w:sz w:val="28"/>
          <w:szCs w:val="28"/>
        </w:rPr>
        <w:t>определются</w:t>
      </w:r>
      <w:proofErr w:type="spellEnd"/>
      <w:r>
        <w:rPr>
          <w:sz w:val="28"/>
          <w:szCs w:val="28"/>
        </w:rPr>
        <w:t xml:space="preserve"> организатором Конкурса и должны быть указаны в извещении о проведении Конкурса.</w:t>
      </w:r>
    </w:p>
    <w:p w:rsidR="00594362" w:rsidRDefault="00594362" w:rsidP="0059436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12</w:t>
      </w:r>
    </w:p>
    <w:p w:rsidR="00594362" w:rsidRDefault="00594362" w:rsidP="0059436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Конкурс проводится путём проведения Конкурсной комиссией следующих процедур:</w:t>
      </w:r>
    </w:p>
    <w:p w:rsidR="00594362" w:rsidRDefault="00594362" w:rsidP="0059436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конвертов с документами на участие в Конкурсе;</w:t>
      </w:r>
    </w:p>
    <w:p w:rsidR="00594362" w:rsidRDefault="00594362" w:rsidP="0059436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на участие в Конкурсе;</w:t>
      </w:r>
    </w:p>
    <w:p w:rsidR="00594362" w:rsidRDefault="00594362" w:rsidP="0059436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594362" w:rsidRDefault="00594362" w:rsidP="00594362">
      <w:pPr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Конкурса.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proofErr w:type="gramStart"/>
      <w:r>
        <w:rPr>
          <w:sz w:val="28"/>
          <w:szCs w:val="28"/>
        </w:rPr>
        <w:t xml:space="preserve">Наименование – для юридического лица, фамилия, имя и отчество – для индивидуального предпринимателя, наличие в составе заявки на участие в Конкурсе сведений и документов, предусмотренных подпунктом 4.1.2        пункта 4.1 раздела 4 настоящего Положения, объявляются при вскрытии конвертов с документами на участие в Конкурсе и заносятся в </w:t>
      </w:r>
      <w:hyperlink r:id="rId17" w:history="1">
        <w:r>
          <w:rPr>
            <w:rStyle w:val="a3"/>
            <w:color w:val="003366"/>
            <w:sz w:val="28"/>
            <w:szCs w:val="28"/>
            <w:u w:val="none"/>
          </w:rPr>
          <w:t>протокол вскрытия конвертов</w:t>
        </w:r>
      </w:hyperlink>
      <w:r>
        <w:rPr>
          <w:sz w:val="28"/>
          <w:szCs w:val="28"/>
        </w:rPr>
        <w:t xml:space="preserve"> с заявками на участие в Конкурсе.</w:t>
      </w:r>
      <w:proofErr w:type="gramEnd"/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2-х календарных дней со дня вскрытия конвертов с заявками на участие в Конкурсе специалист размещает на официальном сайте администрации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протокол вскрытия конвертов с заявками на участие в Конкурсе.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В день, время и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>, указанные в информационном сообщении                          о проведении Конкурса, Конкурсная комиссия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594362" w:rsidRDefault="00594362" w:rsidP="00594362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допуске к участию в Конкурсе и признании участниками Конкурса;</w:t>
      </w:r>
    </w:p>
    <w:p w:rsidR="00594362" w:rsidRDefault="00594362" w:rsidP="00594362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допуске к участию в Конкурсе.</w:t>
      </w:r>
    </w:p>
    <w:p w:rsidR="00594362" w:rsidRDefault="00594362" w:rsidP="00594362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отказывается в допуске к участию в Конкурсе в случае:</w:t>
      </w:r>
    </w:p>
    <w:p w:rsidR="00594362" w:rsidRDefault="00594362" w:rsidP="00594362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непредставления документа на участие в Конкурсе, предусмотренного подпунктом </w:t>
      </w: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>4.1.2 пункта 4.1 раздела 4 настоящего Положения;</w:t>
      </w:r>
    </w:p>
    <w:p w:rsidR="00594362" w:rsidRDefault="00594362" w:rsidP="00594362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содержания недостоверных данных в документах, представленных для участия в Конкурсе;</w:t>
      </w:r>
    </w:p>
    <w:p w:rsidR="00594362" w:rsidRDefault="00594362" w:rsidP="00594362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неисполнения требований, предъявляемых к оформлению заявки и к документам в нее входящих, установленных разделом 4 настоящего Положения.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</w:t>
      </w:r>
      <w:hyperlink r:id="rId18" w:history="1">
        <w:r>
          <w:rPr>
            <w:rStyle w:val="a3"/>
            <w:color w:val="003366"/>
            <w:sz w:val="28"/>
            <w:szCs w:val="28"/>
            <w:u w:val="none"/>
          </w:rPr>
          <w:t>протоколом рассмотрения заявок</w:t>
        </w:r>
      </w:hyperlink>
      <w:r>
        <w:rPr>
          <w:sz w:val="28"/>
          <w:szCs w:val="28"/>
        </w:rPr>
        <w:t xml:space="preserve"> на участие в Конкурсе. Протокол рассмотрения заявок на участие в Конкурсе размещается специалистом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Определение победителя.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определяет победителя в день проведения Конкурса путём сопоставления и оценки заявок на участие в Конкурсе.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признаётся участник, предложивший лучшие условия использования Объекта.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13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Критериями оценки, утвержденными конкурсной документацией и сопоставления заявок на участие в Конкурсе при определении победителей Конкурса являются: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5751"/>
      </w:tblGrid>
      <w:tr w:rsidR="00594362" w:rsidTr="00594362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условия (критерии)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Документы, подтверждающие соответствие участника конкурсным условиям</w:t>
            </w:r>
          </w:p>
        </w:tc>
      </w:tr>
      <w:tr w:rsidR="00594362" w:rsidTr="00594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Отсутствие задолженности по налогам и сборам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сведения об отсутствии задолженности по налогам и сборам – 1 балл.</w:t>
            </w:r>
          </w:p>
        </w:tc>
      </w:tr>
      <w:tr w:rsidR="00594362" w:rsidTr="00594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Предложения по внешнему виду нестационарных торговых объектов, объектов по оказанию услуг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согласованный эскизный прое</w:t>
            </w:r>
            <w:proofErr w:type="gramStart"/>
            <w:r>
              <w:rPr>
                <w:rFonts w:eastAsia="Calibri"/>
                <w:sz w:val="26"/>
                <w:szCs w:val="26"/>
              </w:rPr>
              <w:t>кт с гл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авой поселения и главным архитектором управления архитектуры и градостроительства администрации муниципального образования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Курганинский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 – 3 балла;</w:t>
            </w:r>
          </w:p>
          <w:p w:rsidR="00594362" w:rsidRDefault="0059436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благоустройство прилегающей территории (дополнительное озеленение, наличие урн, установка цветников) – 2 балла.</w:t>
            </w:r>
          </w:p>
        </w:tc>
      </w:tr>
      <w:tr w:rsidR="00594362" w:rsidTr="00594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Уровень культуры и качества обслуживания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наличие форменной одежды у продавца – 1 балл;</w:t>
            </w:r>
          </w:p>
          <w:p w:rsidR="00594362" w:rsidRDefault="0059436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образец ценника с использованием</w:t>
            </w:r>
          </w:p>
          <w:p w:rsidR="00594362" w:rsidRDefault="0059436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символики хозяйствующего субъекта – 1 балл;</w:t>
            </w:r>
          </w:p>
          <w:p w:rsidR="00594362" w:rsidRDefault="0059436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образец нагрудного </w:t>
            </w:r>
            <w:proofErr w:type="spellStart"/>
            <w:r>
              <w:rPr>
                <w:rFonts w:eastAsia="Calibri"/>
                <w:sz w:val="26"/>
                <w:szCs w:val="26"/>
              </w:rPr>
              <w:t>бейджа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 использованием символики хозяйствующего субъекта – 1 балл.</w:t>
            </w:r>
          </w:p>
        </w:tc>
      </w:tr>
      <w:tr w:rsidR="00594362" w:rsidTr="00594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Документы, </w:t>
            </w:r>
            <w:r>
              <w:rPr>
                <w:rFonts w:eastAsia="Calibri"/>
                <w:sz w:val="26"/>
                <w:szCs w:val="26"/>
              </w:rPr>
              <w:lastRenderedPageBreak/>
              <w:t>подтверждающие проведение поверки технических средств измерения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наличие сертификата соответствия технического </w:t>
            </w:r>
            <w:r>
              <w:rPr>
                <w:rFonts w:eastAsia="Calibri"/>
                <w:sz w:val="26"/>
                <w:szCs w:val="26"/>
              </w:rPr>
              <w:lastRenderedPageBreak/>
              <w:t>средства требованиям нормативных документов:</w:t>
            </w:r>
          </w:p>
          <w:p w:rsidR="00594362" w:rsidRDefault="0059436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при наличии данного показателя – 1 балл.</w:t>
            </w:r>
          </w:p>
        </w:tc>
      </w:tr>
      <w:tr w:rsidR="00594362" w:rsidTr="00594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Размер финансового предложения за предоставление права на размещение нестационарных торговых объектов, объектов по оказанию услуг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Выигравшим признается лицо, которое по заключению конкурсной комиссии, заранее назначенной организатором конкурса, предложило лучшие условия.</w:t>
            </w:r>
          </w:p>
        </w:tc>
      </w:tr>
      <w:tr w:rsidR="00594362" w:rsidTr="005943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Время на установку нестационарного торгового объекта, объекта по оказанию услуг (дней) в соответствии с эскизным проектом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362" w:rsidRDefault="00594362">
            <w:pPr>
              <w:snapToGrid w:val="0"/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Минимальный срок – 1 балл, остальные 0 баллов.</w:t>
            </w:r>
          </w:p>
        </w:tc>
      </w:tr>
    </w:tbl>
    <w:p w:rsidR="00594362" w:rsidRDefault="00594362" w:rsidP="00594362">
      <w:pPr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14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Величины значимости критериев и порядок их оценки устанавливаются конкурсной документацией.</w:t>
      </w:r>
    </w:p>
    <w:p w:rsidR="00594362" w:rsidRDefault="00594362" w:rsidP="0059436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4.2.8. Победителями Конкурса не признаются участники:</w:t>
      </w:r>
    </w:p>
    <w:p w:rsidR="00594362" w:rsidRDefault="00594362" w:rsidP="0059436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адрес, указанный в заявлении, отсутствуют в Схеме размещения. Конкурсная комиссия принимает решение </w:t>
      </w:r>
      <w:proofErr w:type="gramStart"/>
      <w:r>
        <w:rPr>
          <w:sz w:val="28"/>
          <w:szCs w:val="28"/>
        </w:rPr>
        <w:t>об отказе в рассмотрении заявки на участие в Конкурсе по данному адресу</w:t>
      </w:r>
      <w:proofErr w:type="gramEnd"/>
      <w:r>
        <w:rPr>
          <w:sz w:val="28"/>
          <w:szCs w:val="28"/>
        </w:rPr>
        <w:t>;</w:t>
      </w:r>
    </w:p>
    <w:p w:rsidR="00594362" w:rsidRDefault="00594362" w:rsidP="0059436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финансовое предложение участника Конкурса меньше стартового размера финансового предложения на территории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 района;</w:t>
      </w:r>
    </w:p>
    <w:p w:rsidR="00594362" w:rsidRDefault="00594362" w:rsidP="0059436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в графе «финансовое предложение предпринимателя» в бланке финансового предложения отсутствует финансовое предложение участника Конкурса на предоставление права на размещение Объекта.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При наличии одного претендента на предоставление права на размещение Объекта по заявленному адресу Конкурсная комиссия принимает решение о соответствии либо несоответствии заявки единственного участника. 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 за предоставление права на размещение Объекта, предпочтение отдаётся участнику, ранее других представившему заявку на участие в Конкурсе.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 Результаты Конкурса и рассмотрение одной заявки оформляются протоколом оценки и сопоставления заявок на участие в Конкурсе. Протокол </w:t>
      </w:r>
      <w:r>
        <w:rPr>
          <w:sz w:val="28"/>
          <w:szCs w:val="28"/>
        </w:rPr>
        <w:lastRenderedPageBreak/>
        <w:t>оценки и сопоставления заявок на участие в Конкурсе размещается на официальном сайте в течение 2-х рабочих дней со дня его подписания.</w:t>
      </w:r>
    </w:p>
    <w:p w:rsidR="00594362" w:rsidRDefault="00594362" w:rsidP="005943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4.2.11. Протокол оценки и сопоставления заявок на участие в Конкурсе является основанием для заключения с победителем Конкурса Договора.</w:t>
      </w:r>
    </w:p>
    <w:p w:rsidR="00594362" w:rsidRDefault="00594362" w:rsidP="005943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Протоколы, составленные в ходе проведения Конкурса, заявки на участие в Конкурсе, конкурсная документация хранится специалистом не менее чем 5 (пять) лет. 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4.2.13. В случаях, если Конкурс признан несостоявшимся, специалист,  на основании решения Конкурсной комиссии, вправе объявить о проведении повторного Конкурса.</w:t>
      </w:r>
    </w:p>
    <w:p w:rsidR="00594362" w:rsidRDefault="00594362" w:rsidP="00594362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4.2.14. В случае объявления о проведении повторного Конкурса специали</w:t>
      </w:r>
      <w:proofErr w:type="gramStart"/>
      <w:r>
        <w:rPr>
          <w:rFonts w:eastAsia="Calibri"/>
          <w:sz w:val="28"/>
          <w:szCs w:val="28"/>
        </w:rPr>
        <w:t>ст впр</w:t>
      </w:r>
      <w:proofErr w:type="gramEnd"/>
      <w:r>
        <w:rPr>
          <w:rFonts w:eastAsia="Calibri"/>
          <w:sz w:val="28"/>
          <w:szCs w:val="28"/>
        </w:rPr>
        <w:t>аве изменить условия Конкурса.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4.2.15. Решение Комиссии об определении победителя Конкурса может быть оспорено заинтересованными лицами в судебном порядке.</w:t>
      </w:r>
    </w:p>
    <w:p w:rsidR="00594362" w:rsidRDefault="00594362" w:rsidP="00594362">
      <w:pPr>
        <w:autoSpaceDE w:val="0"/>
        <w:ind w:firstLine="709"/>
        <w:jc w:val="center"/>
        <w:rPr>
          <w:sz w:val="28"/>
          <w:szCs w:val="28"/>
          <w:shd w:val="clear" w:color="auto" w:fill="008080"/>
        </w:rPr>
      </w:pPr>
    </w:p>
    <w:p w:rsidR="00594362" w:rsidRDefault="00594362" w:rsidP="00594362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заключения Договора</w:t>
      </w:r>
    </w:p>
    <w:p w:rsidR="00594362" w:rsidRDefault="00594362" w:rsidP="00594362">
      <w:pPr>
        <w:autoSpaceDE w:val="0"/>
        <w:ind w:firstLine="709"/>
        <w:jc w:val="center"/>
        <w:rPr>
          <w:sz w:val="28"/>
          <w:szCs w:val="28"/>
        </w:rPr>
      </w:pPr>
    </w:p>
    <w:p w:rsidR="00594362" w:rsidRDefault="00594362" w:rsidP="00594362">
      <w:pPr>
        <w:autoSpaceDE w:val="0"/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  <w:t>5.1.</w:t>
      </w:r>
      <w:r>
        <w:rPr>
          <w:rFonts w:ascii="Roboto Condensed" w:eastAsia="Calibri" w:hAnsi="Roboto Condensed" w:cs="Arial"/>
          <w:color w:val="000000"/>
          <w:sz w:val="30"/>
        </w:rPr>
        <w:t xml:space="preserve"> </w:t>
      </w:r>
      <w:r>
        <w:rPr>
          <w:rFonts w:eastAsia="Calibri" w:cs="Arial"/>
          <w:color w:val="000000"/>
          <w:sz w:val="28"/>
          <w:szCs w:val="28"/>
        </w:rPr>
        <w:t>лицо, выигравшее Конкурс, и организатор Конкурса подписывают в день конкурса протокол о результатах конкурса, который имеет силу договора.</w:t>
      </w:r>
    </w:p>
    <w:p w:rsidR="00594362" w:rsidRDefault="00594362" w:rsidP="00594362">
      <w:pPr>
        <w:spacing w:after="120"/>
        <w:jc w:val="both"/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</w:pPr>
    </w:p>
    <w:p w:rsidR="00594362" w:rsidRDefault="00594362" w:rsidP="00594362">
      <w:pPr>
        <w:jc w:val="both"/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  <w:t xml:space="preserve">                                                            15</w:t>
      </w:r>
    </w:p>
    <w:p w:rsidR="00594362" w:rsidRDefault="00594362" w:rsidP="00594362">
      <w:pPr>
        <w:jc w:val="both"/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594362" w:rsidRDefault="00594362" w:rsidP="00594362">
      <w:pPr>
        <w:ind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  <w:t>Если в соответствии с законом заключение договора возможно только путем проведения конкурса, при уклонении организатора Конкурса от подписания протокола победитель Конкурса вправе обратиться в суд с требованием о понуждении заключить договор, а также о возмещении убытков, вызванных уклонением от его заключения</w:t>
      </w: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</w:t>
      </w:r>
    </w:p>
    <w:p w:rsidR="00594362" w:rsidRDefault="00594362" w:rsidP="00594362">
      <w:pPr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ab/>
        <w:t>5.2. В случае отказа победителя Конкурса от заключения Договора, Договор заключается со следующим участком, заявке которого присвоен второй номер.</w:t>
      </w:r>
    </w:p>
    <w:p w:rsidR="00594362" w:rsidRDefault="00594362" w:rsidP="00594362">
      <w:pPr>
        <w:shd w:val="clear" w:color="auto" w:fill="FAFAF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согласия участника Конкурса, заявке на </w:t>
      </w:r>
      <w:proofErr w:type="gramStart"/>
      <w:r>
        <w:rPr>
          <w:color w:val="000000"/>
          <w:sz w:val="28"/>
          <w:szCs w:val="28"/>
        </w:rPr>
        <w:t>участие</w:t>
      </w:r>
      <w:proofErr w:type="gramEnd"/>
      <w:r>
        <w:rPr>
          <w:color w:val="000000"/>
          <w:sz w:val="28"/>
          <w:szCs w:val="28"/>
        </w:rPr>
        <w:t xml:space="preserve"> в Конкурсе которого присвоен второй номер, заключить Договор, проект Договора составляется специалистом путем включения в него условий исполнения Договора, предложенных этим участником. Проект Договора в 2-х экземплярах подлежит направлению специалистом этому участнику в срок, не превышающий десяти дней   </w:t>
      </w:r>
      <w:proofErr w:type="gramStart"/>
      <w:r>
        <w:rPr>
          <w:color w:val="000000"/>
          <w:sz w:val="28"/>
          <w:szCs w:val="28"/>
        </w:rPr>
        <w:t>с даты признания</w:t>
      </w:r>
      <w:proofErr w:type="gramEnd"/>
      <w:r>
        <w:rPr>
          <w:color w:val="000000"/>
          <w:sz w:val="28"/>
          <w:szCs w:val="28"/>
        </w:rPr>
        <w:t xml:space="preserve"> победителя Конкурса, уклонившимся от заключения Договора. Участник конкурса, заявке на </w:t>
      </w:r>
      <w:proofErr w:type="gramStart"/>
      <w:r>
        <w:rPr>
          <w:color w:val="000000"/>
          <w:sz w:val="28"/>
          <w:szCs w:val="28"/>
        </w:rPr>
        <w:t>участие</w:t>
      </w:r>
      <w:proofErr w:type="gramEnd"/>
      <w:r>
        <w:rPr>
          <w:color w:val="000000"/>
          <w:sz w:val="28"/>
          <w:szCs w:val="28"/>
        </w:rPr>
        <w:t xml:space="preserve"> в конкурсе которого присвоен второй номер, вправе подписать Договор и передать его в Отдел в течение 10 (десяти) дней с момента получения участником Конкурса проекта Договора, или отказаться от заключения Договора. </w:t>
      </w:r>
    </w:p>
    <w:p w:rsidR="00594362" w:rsidRDefault="00594362" w:rsidP="00594362">
      <w:pPr>
        <w:shd w:val="clear" w:color="auto" w:fill="FAFAF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5.3. </w:t>
      </w:r>
      <w:r>
        <w:rPr>
          <w:rFonts w:ascii="Roboto Condensed" w:hAnsi="Roboto Condensed"/>
          <w:color w:val="000000"/>
          <w:sz w:val="30"/>
          <w:szCs w:val="22"/>
        </w:rPr>
        <w:t xml:space="preserve"> </w:t>
      </w:r>
      <w:r>
        <w:rPr>
          <w:color w:val="000000"/>
          <w:sz w:val="28"/>
          <w:szCs w:val="28"/>
        </w:rPr>
        <w:t>Конкурсы, в которых участвовал только один участник, признаются несостоявшимися. Договор о предоставлении права на размещение НТО заключается с единственным участником.</w:t>
      </w:r>
    </w:p>
    <w:p w:rsidR="00594362" w:rsidRDefault="00594362" w:rsidP="00594362">
      <w:pPr>
        <w:jc w:val="both"/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  <w:t xml:space="preserve">Непредставление участником Конкурса, заявке на </w:t>
      </w:r>
      <w:proofErr w:type="gramStart"/>
      <w:r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  <w:t>участие</w:t>
      </w:r>
      <w:proofErr w:type="gramEnd"/>
      <w:r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  <w:t xml:space="preserve"> в Конкурсе которого присвоен второй номер, в администрацию  в срок, установленный подпунктом 5.2 раздела 5 настоящего Положения, подписанного этим участником экземпляра Договора, считается уклонением этого участника от заключения Договора. В данном случае Конкурс признается несостоявшимся.</w:t>
      </w:r>
    </w:p>
    <w:p w:rsidR="00594362" w:rsidRDefault="00594362" w:rsidP="00594362">
      <w:pPr>
        <w:shd w:val="clear" w:color="auto" w:fill="FAFAF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 Договор включается обязательное условие об ответственности победителя Конкурса за неисполнение или ненадлежащее исполнение конкурсных обязательств, предусмотренных условиями Конкурса, иных условий Договора.</w:t>
      </w: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Обязанности победителя Конкурса</w:t>
      </w:r>
    </w:p>
    <w:p w:rsidR="00594362" w:rsidRDefault="00594362" w:rsidP="00594362">
      <w:pPr>
        <w:jc w:val="center"/>
        <w:rPr>
          <w:b/>
          <w:sz w:val="28"/>
          <w:szCs w:val="28"/>
        </w:rPr>
      </w:pP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Победитель Конкурса после заключения Договора и перед началом работы Объекта обязан обеспечить установку Объекта и его готовность к работе в срок, установленный Договором.</w:t>
      </w:r>
    </w:p>
    <w:p w:rsidR="00594362" w:rsidRDefault="00594362" w:rsidP="00594362">
      <w:pPr>
        <w:autoSpaceDE w:val="0"/>
        <w:jc w:val="center"/>
        <w:rPr>
          <w:bCs/>
          <w:sz w:val="28"/>
          <w:szCs w:val="28"/>
        </w:rPr>
      </w:pPr>
    </w:p>
    <w:p w:rsidR="00594362" w:rsidRDefault="00594362" w:rsidP="00594362">
      <w:pPr>
        <w:autoSpaceDE w:val="0"/>
        <w:jc w:val="center"/>
        <w:rPr>
          <w:bCs/>
          <w:sz w:val="28"/>
          <w:szCs w:val="28"/>
        </w:rPr>
      </w:pPr>
    </w:p>
    <w:p w:rsidR="00594362" w:rsidRDefault="00594362" w:rsidP="00594362">
      <w:pPr>
        <w:autoSpaceDE w:val="0"/>
        <w:jc w:val="center"/>
        <w:rPr>
          <w:bCs/>
          <w:sz w:val="28"/>
          <w:szCs w:val="28"/>
        </w:rPr>
      </w:pPr>
    </w:p>
    <w:p w:rsidR="00594362" w:rsidRDefault="00594362" w:rsidP="00594362">
      <w:pPr>
        <w:tabs>
          <w:tab w:val="left" w:pos="709"/>
        </w:tabs>
        <w:autoSpaceDE w:val="0"/>
        <w:jc w:val="center"/>
        <w:rPr>
          <w:bCs/>
          <w:sz w:val="28"/>
          <w:szCs w:val="28"/>
        </w:rPr>
      </w:pPr>
    </w:p>
    <w:p w:rsidR="00594362" w:rsidRDefault="00594362" w:rsidP="0059436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размещением и эксплуатацией Объектов</w:t>
      </w:r>
    </w:p>
    <w:p w:rsidR="00594362" w:rsidRDefault="00594362" w:rsidP="00594362">
      <w:pPr>
        <w:autoSpaceDE w:val="0"/>
        <w:ind w:firstLine="709"/>
        <w:jc w:val="both"/>
        <w:rPr>
          <w:b/>
          <w:sz w:val="28"/>
          <w:szCs w:val="28"/>
        </w:rPr>
      </w:pPr>
    </w:p>
    <w:p w:rsidR="00594362" w:rsidRDefault="00594362" w:rsidP="005943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Порядка при размещении                      и эксплуатации Объекта осуществляет администрация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 района в лице специалиста.</w:t>
      </w:r>
    </w:p>
    <w:p w:rsidR="00594362" w:rsidRDefault="00594362" w:rsidP="005943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Специалист осуществляет учет Объектов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размещением на территории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района.</w:t>
      </w:r>
    </w:p>
    <w:p w:rsidR="00594362" w:rsidRDefault="00594362" w:rsidP="005943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Архитектор  администрации 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принимает меры по недопущению самовольного переоборудования (реконструкции) Объектов, в том числе влекущего придание ему статуса объекта капитального строительства.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Мобилизацию в бюджет платежей за предоставление права на размещение Объектов, работу с недоимкой обеспечивают  специалисты по налогам и сборам администрации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района.</w:t>
      </w: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594362" w:rsidRDefault="00594362" w:rsidP="005943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О.В. Новожилова</w:t>
      </w: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94362" w:rsidTr="00594362">
        <w:tc>
          <w:tcPr>
            <w:tcW w:w="4927" w:type="dxa"/>
          </w:tcPr>
          <w:p w:rsidR="00594362" w:rsidRDefault="00594362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размещения</w:t>
            </w: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нестационарных торговых объектов, объектов по оказанию услуг на территории Михайловского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Курганинского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94362" w:rsidRDefault="00594362">
            <w:pPr>
              <w:spacing w:line="276" w:lineRule="auto"/>
              <w:rPr>
                <w:sz w:val="28"/>
                <w:szCs w:val="28"/>
              </w:rPr>
            </w:pPr>
          </w:p>
          <w:p w:rsidR="00594362" w:rsidRDefault="00594362">
            <w:pPr>
              <w:spacing w:line="276" w:lineRule="auto"/>
              <w:rPr>
                <w:sz w:val="28"/>
                <w:szCs w:val="28"/>
              </w:rPr>
            </w:pP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конкурсную комиссию по предоставлению права на размещение нестационарных торговых объектов, объектов по оказанию услуг на территории Михайловского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Курганинского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94362" w:rsidRDefault="005943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94362" w:rsidRDefault="005943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94362" w:rsidRDefault="00594362" w:rsidP="00594362">
      <w:pPr>
        <w:tabs>
          <w:tab w:val="center" w:pos="4904"/>
          <w:tab w:val="right" w:pos="9808"/>
        </w:tabs>
        <w:rPr>
          <w:rFonts w:ascii="Calibri" w:hAnsi="Calibri"/>
          <w:sz w:val="22"/>
          <w:szCs w:val="22"/>
        </w:rPr>
      </w:pPr>
    </w:p>
    <w:p w:rsidR="00594362" w:rsidRDefault="00594362" w:rsidP="00594362">
      <w:pPr>
        <w:tabs>
          <w:tab w:val="center" w:pos="4904"/>
          <w:tab w:val="right" w:pos="9808"/>
        </w:tabs>
        <w:rPr>
          <w:sz w:val="28"/>
          <w:szCs w:val="28"/>
        </w:rPr>
      </w:pPr>
    </w:p>
    <w:p w:rsidR="00594362" w:rsidRDefault="00594362" w:rsidP="00594362">
      <w:pPr>
        <w:tabs>
          <w:tab w:val="center" w:pos="4904"/>
          <w:tab w:val="right" w:pos="980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ab/>
      </w:r>
    </w:p>
    <w:p w:rsidR="00594362" w:rsidRDefault="00594362" w:rsidP="0059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права на размещение</w:t>
      </w:r>
    </w:p>
    <w:p w:rsidR="00594362" w:rsidRDefault="00594362" w:rsidP="0059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нестационарного торгового объекта, объекта по оказанию услуг</w:t>
      </w:r>
    </w:p>
    <w:p w:rsidR="00594362" w:rsidRDefault="00594362" w:rsidP="00594362">
      <w:pPr>
        <w:jc w:val="center"/>
        <w:rPr>
          <w:sz w:val="28"/>
          <w:szCs w:val="28"/>
        </w:rPr>
      </w:pPr>
    </w:p>
    <w:p w:rsidR="00594362" w:rsidRDefault="00594362" w:rsidP="00594362">
      <w:pPr>
        <w:jc w:val="center"/>
        <w:rPr>
          <w:sz w:val="28"/>
          <w:szCs w:val="28"/>
        </w:rPr>
      </w:pP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___________________________________________________________</w:t>
      </w: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Юридический (домашний) адрес ________________________________________</w:t>
      </w: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Ф. И.О. руководителя предприятия ______________________________________</w:t>
      </w: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ИНН заявителя ___________________контактный телефон__________________</w:t>
      </w: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ОГРН_______________________________________________________________</w:t>
      </w:r>
    </w:p>
    <w:p w:rsidR="00594362" w:rsidRDefault="00594362" w:rsidP="00594362">
      <w:pPr>
        <w:spacing w:before="1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94362" w:rsidRDefault="00594362" w:rsidP="00594362">
      <w:pPr>
        <w:jc w:val="center"/>
        <w:rPr>
          <w:sz w:val="24"/>
          <w:szCs w:val="24"/>
        </w:rPr>
      </w:pPr>
      <w:r>
        <w:rPr>
          <w:sz w:val="24"/>
          <w:szCs w:val="24"/>
        </w:rPr>
        <w:t>(номер, дата, кем выдано)</w:t>
      </w:r>
    </w:p>
    <w:p w:rsidR="00594362" w:rsidRDefault="00594362" w:rsidP="00594362">
      <w:pPr>
        <w:spacing w:before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объектов, объектов по оказанию услуг на территории Михайловского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возможность размещения ____________________________________________________________________</w:t>
      </w:r>
    </w:p>
    <w:p w:rsidR="00594362" w:rsidRDefault="00594362" w:rsidP="00594362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нестационарного торгового объекта, объекта по оказанию услуг)</w:t>
      </w: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для реализации ______________________________________________________,</w:t>
      </w: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расположенного ______________________________________________________</w:t>
      </w:r>
    </w:p>
    <w:p w:rsidR="00594362" w:rsidRDefault="00594362" w:rsidP="00594362">
      <w:pPr>
        <w:spacing w:before="1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94362" w:rsidRDefault="00594362" w:rsidP="005943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(точный адрес с привязкой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№ дома, строения)</w:t>
      </w: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</w:t>
      </w: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</w:t>
      </w: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</w:t>
      </w:r>
    </w:p>
    <w:p w:rsidR="00594362" w:rsidRDefault="00594362" w:rsidP="00594362">
      <w:pPr>
        <w:spacing w:before="140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4.___________________________________________________________________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порядке размещения нестационарных торговых объектов, объектов по оказанию услуг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(на).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 подтверждаем, что в отношении хозяйствующего субъекта не проводится процедура ликвидации и банкротства, деятельность не приостановлена.</w:t>
      </w: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объектов, объектов по оказанию услуг.</w:t>
      </w: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20___г.                         _________________________</w:t>
      </w:r>
    </w:p>
    <w:p w:rsidR="00594362" w:rsidRDefault="00594362" w:rsidP="00594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(дата подачи заявления)            (Ф. И.О., подпись предпринимателя или руководителя предприятия)</w:t>
      </w: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20___г.                         __________________________</w:t>
      </w:r>
    </w:p>
    <w:p w:rsidR="00594362" w:rsidRDefault="00594362" w:rsidP="00594362">
      <w:pPr>
        <w:jc w:val="both"/>
        <w:rPr>
          <w:sz w:val="24"/>
          <w:szCs w:val="24"/>
        </w:rPr>
      </w:pPr>
      <w:r>
        <w:rPr>
          <w:sz w:val="24"/>
          <w:szCs w:val="24"/>
        </w:rPr>
        <w:t>(дата принятия заявления)                                     (Ф. И.О., подпись, принявшего заявление)</w:t>
      </w: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>№ регистрации ___________»</w:t>
      </w: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594362" w:rsidRDefault="00594362" w:rsidP="005943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О.В. Новожилова </w:t>
      </w: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ПРИЛОЖЕНИЕ № 2</w:t>
      </w:r>
    </w:p>
    <w:p w:rsidR="00594362" w:rsidRDefault="00594362" w:rsidP="00594362">
      <w:pPr>
        <w:ind w:left="5103" w:hanging="141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порядке размещения</w:t>
      </w:r>
    </w:p>
    <w:p w:rsidR="00594362" w:rsidRDefault="00594362" w:rsidP="00594362">
      <w:pPr>
        <w:ind w:left="5103" w:hanging="141"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объектов, объектов по оказанию услуг</w:t>
      </w:r>
    </w:p>
    <w:p w:rsidR="00594362" w:rsidRDefault="00594362" w:rsidP="00594362">
      <w:pPr>
        <w:ind w:left="5103" w:hanging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Михайловского сельского поселения </w:t>
      </w:r>
    </w:p>
    <w:p w:rsidR="00594362" w:rsidRDefault="00594362" w:rsidP="00594362">
      <w:pPr>
        <w:ind w:left="5103" w:hanging="14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</w:p>
    <w:p w:rsidR="00594362" w:rsidRDefault="00594362" w:rsidP="00594362">
      <w:pPr>
        <w:jc w:val="center"/>
        <w:rPr>
          <w:sz w:val="28"/>
          <w:szCs w:val="28"/>
        </w:rPr>
      </w:pPr>
    </w:p>
    <w:p w:rsidR="00594362" w:rsidRDefault="00594362" w:rsidP="00594362">
      <w:pPr>
        <w:jc w:val="center"/>
        <w:rPr>
          <w:b/>
          <w:sz w:val="28"/>
          <w:szCs w:val="28"/>
        </w:rPr>
      </w:pPr>
    </w:p>
    <w:p w:rsidR="00594362" w:rsidRDefault="00594362" w:rsidP="0059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«ТИПОВАЯ ФОРМА</w:t>
      </w:r>
    </w:p>
    <w:p w:rsidR="00594362" w:rsidRDefault="00594362" w:rsidP="0059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о предоставлении права на размещение нестационарного торгового объекта, объекта по оказанию услуг на территории Михайловского сельского поселения  </w:t>
      </w:r>
      <w:proofErr w:type="spellStart"/>
      <w:r>
        <w:rPr>
          <w:b/>
          <w:sz w:val="28"/>
          <w:szCs w:val="28"/>
        </w:rPr>
        <w:t>Курганинского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94362" w:rsidRDefault="00594362" w:rsidP="00594362">
      <w:pPr>
        <w:jc w:val="center"/>
        <w:rPr>
          <w:b/>
          <w:sz w:val="28"/>
          <w:szCs w:val="28"/>
        </w:rPr>
      </w:pPr>
    </w:p>
    <w:p w:rsidR="00594362" w:rsidRDefault="00594362" w:rsidP="00594362">
      <w:pPr>
        <w:jc w:val="center"/>
        <w:rPr>
          <w:b/>
          <w:sz w:val="28"/>
          <w:szCs w:val="28"/>
        </w:rPr>
      </w:pPr>
    </w:p>
    <w:p w:rsidR="00594362" w:rsidRDefault="00594362" w:rsidP="0059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</w:t>
      </w:r>
    </w:p>
    <w:p w:rsidR="00594362" w:rsidRDefault="00594362" w:rsidP="0059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права на размещение нестационарного торгового объекта, объекта по оказанию услуг на территории Михайловского сельского поселения  </w:t>
      </w:r>
      <w:proofErr w:type="spellStart"/>
      <w:r>
        <w:rPr>
          <w:b/>
          <w:sz w:val="28"/>
          <w:szCs w:val="28"/>
        </w:rPr>
        <w:t>Курганинского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ст. Михайловская                                                        « ___» __________ 20__ года</w:t>
      </w: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Администрация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района, именуемая в дальнейшем «Администрация», в лице главы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Олега </w:t>
      </w:r>
      <w:proofErr w:type="spellStart"/>
      <w:r>
        <w:rPr>
          <w:sz w:val="28"/>
          <w:szCs w:val="28"/>
        </w:rPr>
        <w:t>Захариевича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Нычика</w:t>
      </w:r>
      <w:proofErr w:type="spellEnd"/>
      <w:r>
        <w:rPr>
          <w:sz w:val="28"/>
          <w:szCs w:val="28"/>
        </w:rPr>
        <w:t xml:space="preserve">, действующего на основании Устава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235173052017001 от 03 июля 2017 года, с одной стороны, и ______________________________________________,</w:t>
      </w:r>
      <w:r>
        <w:rPr>
          <w:sz w:val="28"/>
          <w:szCs w:val="28"/>
        </w:rPr>
        <w:br/>
      </w:r>
      <w:r>
        <w:rPr>
          <w:sz w:val="24"/>
          <w:szCs w:val="24"/>
        </w:rPr>
        <w:t>(наименование организации, Ф.И.О. индивидуального предпринимателя)</w:t>
      </w:r>
      <w:r>
        <w:rPr>
          <w:sz w:val="24"/>
          <w:szCs w:val="24"/>
        </w:rPr>
        <w:br/>
      </w:r>
    </w:p>
    <w:p w:rsidR="00594362" w:rsidRDefault="00594362" w:rsidP="005943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лице _____________________________________________________________,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                                                   (должность, Ф.И.О.)</w:t>
      </w:r>
      <w:r>
        <w:rPr>
          <w:sz w:val="24"/>
          <w:szCs w:val="24"/>
        </w:rPr>
        <w:br/>
      </w:r>
      <w:r>
        <w:rPr>
          <w:sz w:val="28"/>
          <w:szCs w:val="28"/>
        </w:rPr>
        <w:t>действующего на основании ______________________________, именуемое в дальнейшем «Участник», с другой стороны, а вместе именуемые «Стороны», заключили настоящий договор (далее - Договор) о нижеследующем:</w:t>
      </w:r>
      <w:proofErr w:type="gramEnd"/>
    </w:p>
    <w:p w:rsidR="00594362" w:rsidRDefault="00594362" w:rsidP="00594362">
      <w:pPr>
        <w:rPr>
          <w:bCs/>
          <w:sz w:val="28"/>
          <w:szCs w:val="28"/>
        </w:rPr>
      </w:pPr>
    </w:p>
    <w:p w:rsidR="00594362" w:rsidRDefault="00594362" w:rsidP="00594362">
      <w:pPr>
        <w:numPr>
          <w:ilvl w:val="0"/>
          <w:numId w:val="10"/>
        </w:num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Договора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соответствии с решением Конкурсной комиссии по предоставлению права на размещение нестационарных торговых объектов, объектов по оказанию услуг на территории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от _____________________ протокол № ______ Администрация предоставляет Участнику право на размещение нестационарного торгового объекта, объекта по оказанию услуг (далее – Объект), характеристики которого указаны в пункте 1.2. настоящего Договора, в соответствии с эскизным проектом (для новых объектов), являющимся приложением</w:t>
      </w:r>
      <w:proofErr w:type="gramEnd"/>
      <w:r>
        <w:rPr>
          <w:sz w:val="28"/>
          <w:szCs w:val="28"/>
        </w:rPr>
        <w:t xml:space="preserve"> №1 к настоящему Договору, а Участник обязуется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 в соответствии с установленными действующим законодательством Российской Федерации требованиями и уплатить плату за предоставление права на его размещение в порядке и сроки, установленные настоящим Договором.</w:t>
      </w:r>
    </w:p>
    <w:p w:rsidR="00594362" w:rsidRDefault="00594362" w:rsidP="00594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Объект имеет следующие характеристики:</w:t>
      </w: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</w:t>
      </w:r>
      <w:proofErr w:type="gramStart"/>
      <w:r>
        <w:rPr>
          <w:sz w:val="28"/>
          <w:szCs w:val="28"/>
        </w:rPr>
        <w:t>: ___________________________________________________;</w:t>
      </w:r>
    </w:p>
    <w:p w:rsidR="00594362" w:rsidRDefault="00594362" w:rsidP="00594362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площадь размещения Объекта</w:t>
      </w:r>
      <w:r>
        <w:rPr>
          <w:b/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;</w:t>
      </w: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функционирования ____________________________________________;</w:t>
      </w:r>
    </w:p>
    <w:p w:rsidR="00594362" w:rsidRDefault="00594362" w:rsidP="00594362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Объекта _________________________________________________________.</w:t>
      </w:r>
    </w:p>
    <w:p w:rsidR="00594362" w:rsidRDefault="00594362" w:rsidP="00594362">
      <w:pPr>
        <w:widowControl w:val="0"/>
        <w:autoSpaceDE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1.3. Срок действия настоящего Договора - с «___» _______________ 20___ года по «___» ________________ 20___ года. </w:t>
      </w:r>
    </w:p>
    <w:p w:rsidR="00594362" w:rsidRDefault="00594362" w:rsidP="00594362">
      <w:pPr>
        <w:jc w:val="center"/>
        <w:rPr>
          <w:bCs/>
          <w:sz w:val="28"/>
          <w:szCs w:val="28"/>
        </w:rPr>
      </w:pPr>
    </w:p>
    <w:p w:rsidR="00594362" w:rsidRDefault="00594362" w:rsidP="00594362">
      <w:pPr>
        <w:jc w:val="center"/>
        <w:rPr>
          <w:bCs/>
          <w:sz w:val="28"/>
          <w:szCs w:val="28"/>
        </w:rPr>
      </w:pPr>
    </w:p>
    <w:p w:rsidR="00594362" w:rsidRDefault="00594362" w:rsidP="00594362">
      <w:pPr>
        <w:numPr>
          <w:ilvl w:val="0"/>
          <w:numId w:val="10"/>
        </w:num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Сторон</w:t>
      </w:r>
    </w:p>
    <w:p w:rsidR="00594362" w:rsidRDefault="00594362" w:rsidP="00594362">
      <w:pPr>
        <w:jc w:val="both"/>
        <w:rPr>
          <w:b/>
          <w:sz w:val="28"/>
          <w:szCs w:val="28"/>
        </w:rPr>
      </w:pPr>
    </w:p>
    <w:p w:rsidR="00594362" w:rsidRDefault="00594362" w:rsidP="005943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Администрация: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условий Договора              и требований к размещению и эксплуатации Объекта, предусмотренных </w:t>
      </w:r>
      <w:hyperlink r:id="rId19" w:history="1">
        <w:r>
          <w:rPr>
            <w:rStyle w:val="a3"/>
            <w:color w:val="003366"/>
            <w:sz w:val="22"/>
            <w:szCs w:val="22"/>
            <w:u w:val="none"/>
          </w:rPr>
          <w:t>разделом 2</w:t>
        </w:r>
      </w:hyperlink>
      <w:r>
        <w:rPr>
          <w:sz w:val="28"/>
          <w:szCs w:val="28"/>
        </w:rPr>
        <w:t xml:space="preserve"> Положения о размещении нестационарных торговых объектов, объектов по оказанию услуг на территории Михайловского сельского поселения 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(далее – Положение).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Обеспечивает методическую и организационную помощь                 в вопросах организации торговли, предоставлении услуг населению.</w:t>
      </w:r>
    </w:p>
    <w:p w:rsidR="00594362" w:rsidRDefault="00594362" w:rsidP="00594362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2.1.3. </w:t>
      </w:r>
      <w:r>
        <w:rPr>
          <w:sz w:val="28"/>
          <w:szCs w:val="24"/>
        </w:rPr>
        <w:t>В одностороннем порядке имеет право отказаться от исполнения настоящего Договора в следующих случаях:</w:t>
      </w:r>
    </w:p>
    <w:p w:rsidR="00594362" w:rsidRDefault="00594362" w:rsidP="005943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2.1.3.1. в случае нарушения сроков внесения платы за предоставление права на размещение Объекта (наличие просроченной задолженности более чем за три месяца подряд);</w:t>
      </w:r>
    </w:p>
    <w:p w:rsidR="00594362" w:rsidRDefault="00594362" w:rsidP="005943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2.1.3.2. в случаях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Федерации, и/или самовольного увеличения площади Объекта;</w:t>
      </w:r>
    </w:p>
    <w:p w:rsidR="00594362" w:rsidRDefault="00594362" w:rsidP="005943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2.1.3.3. в случае прекращения Участником в установленном законом порядке своей деятельности;</w:t>
      </w:r>
    </w:p>
    <w:p w:rsidR="00594362" w:rsidRDefault="00594362" w:rsidP="005943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2.1.3.4. в случае не устранения в тридцатидневный срок нарушений, выявленных при обследовании Объекта и отраженных в акте;</w:t>
      </w:r>
    </w:p>
    <w:p w:rsidR="00594362" w:rsidRDefault="00594362" w:rsidP="005943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2.1.3.5. в случае однократного неисполнения Участником обязанностей, предусмотренных пунктами 2.2.10, 2.2.11 настоящего Договора;</w:t>
      </w:r>
    </w:p>
    <w:p w:rsidR="00594362" w:rsidRDefault="00594362" w:rsidP="00594362">
      <w:pPr>
        <w:ind w:firstLine="709"/>
        <w:jc w:val="both"/>
        <w:rPr>
          <w:sz w:val="28"/>
          <w:szCs w:val="24"/>
        </w:rPr>
      </w:pPr>
    </w:p>
    <w:p w:rsidR="00594362" w:rsidRDefault="00594362" w:rsidP="00594362">
      <w:pPr>
        <w:ind w:firstLine="709"/>
        <w:jc w:val="both"/>
        <w:rPr>
          <w:sz w:val="28"/>
          <w:szCs w:val="24"/>
        </w:rPr>
      </w:pPr>
    </w:p>
    <w:p w:rsidR="00594362" w:rsidRDefault="00594362" w:rsidP="005943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3</w:t>
      </w:r>
    </w:p>
    <w:p w:rsidR="00594362" w:rsidRDefault="00594362" w:rsidP="005943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2.1.3.6. </w:t>
      </w:r>
      <w:proofErr w:type="gramStart"/>
      <w:r>
        <w:rPr>
          <w:sz w:val="28"/>
          <w:szCs w:val="24"/>
        </w:rPr>
        <w:t>случаях</w:t>
      </w:r>
      <w:proofErr w:type="gramEnd"/>
      <w:r>
        <w:rPr>
          <w:sz w:val="28"/>
          <w:szCs w:val="24"/>
        </w:rPr>
        <w:t xml:space="preserve"> неоднократного (более двух раз в течение календарного года) неисполнения Участником обязанностей, предусмотренных пунктами 2.2.2, 2.2.3, 2.2.5 настоящего Договора;</w:t>
      </w:r>
    </w:p>
    <w:p w:rsidR="00594362" w:rsidRDefault="00594362" w:rsidP="005943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2.1.3.7. в случае не размещения Объекта в течение трех месяцев </w:t>
      </w:r>
      <w:proofErr w:type="gramStart"/>
      <w:r>
        <w:rPr>
          <w:sz w:val="28"/>
          <w:szCs w:val="24"/>
        </w:rPr>
        <w:t>с даты заключения</w:t>
      </w:r>
      <w:proofErr w:type="gramEnd"/>
      <w:r>
        <w:rPr>
          <w:sz w:val="28"/>
          <w:szCs w:val="24"/>
        </w:rPr>
        <w:t xml:space="preserve"> настоящего Договора.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  <w:szCs w:val="24"/>
        </w:rPr>
      </w:pPr>
      <w:r>
        <w:rPr>
          <w:sz w:val="28"/>
          <w:szCs w:val="24"/>
        </w:rPr>
        <w:t>2.1.4.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  <w:szCs w:val="24"/>
        </w:rPr>
      </w:pPr>
      <w:r>
        <w:rPr>
          <w:sz w:val="28"/>
          <w:szCs w:val="24"/>
        </w:rPr>
        <w:t>2.1.5. Осуществлять иные права в соответствии с настоящим Договором    и законодательством Российской Федерации.</w:t>
      </w:r>
    </w:p>
    <w:p w:rsidR="00594362" w:rsidRDefault="00594362" w:rsidP="005943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Участник: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Обеспечивает установку Объекта и его готовность к работе              в соответствии с эскизным проектом (для новых Объектов).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Приступает к эксплуатации Объекта после заключения договора на вывоз твердых коммунальных отходов специализированной организацией         и заключения соглашения с главой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на уборку прилегающей                к Объекту территории;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 Обеспечивает выполнение установленных законодательством Российской Федерации торговых, санитарных и противопожарных норм            и правил организации работы для данного Объекта. Ведет работы по благоустройству прилегающей территории.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Обеспечивает постоянное наличие на Объекте и предъявление по требованию контролирующих органов следующих документов: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настоящего Договора и эскизного проекта (для новых Объектов);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вывески торгового Объекта с указанием наименования организации, места ее нахождения (адреса) и режима ее работы;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регистрации и наименовании зарегистрировавшего его органа;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     о прохождении гигиенического обучения персонала, предусмотренных Законом Российской Федерации «О защите прав потребителей»;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трудового договора с лицом, работающим на Объекте, за исключением индивидуальных предпринимателей, осуществляющих торговую деятельность самостоятельно;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размещение и/или предоставление которых обязательно в силу законодательства Российской Федерации.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4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Обеспечивает беспрепятственный доступ Администрации к Объекту для осуществления ею своих прав в соответствии с настоящим Договором и законодательством Российской Федерации.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2.2.6. </w:t>
      </w:r>
      <w:r>
        <w:rPr>
          <w:sz w:val="28"/>
          <w:szCs w:val="24"/>
        </w:rPr>
        <w:t>В сроки, установленные настоящим Договором, вносит плату за предоставление права на размещение Объекта (без дополнительного выставления Администрацией счетов на оплату).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2.2.7. </w:t>
      </w:r>
      <w:r>
        <w:rPr>
          <w:sz w:val="28"/>
          <w:szCs w:val="24"/>
        </w:rPr>
        <w:t>Выполняет условия эксплуатации подземных и надземных коммуникаций, беспрепятственно допускает на используемую часть земельного участка соответствующие службы для производства работ, связанных с их ремонтом, обслуживанием и эксплуатацией.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2.2.8. В случаях изменения наименования, юридического адреса, контактных телефонов, а также изменения банковских и иных реквизитов, </w:t>
      </w:r>
      <w:proofErr w:type="gramStart"/>
      <w:r>
        <w:rPr>
          <w:sz w:val="28"/>
          <w:szCs w:val="24"/>
        </w:rPr>
        <w:t>обязан</w:t>
      </w:r>
      <w:proofErr w:type="gramEnd"/>
      <w:r>
        <w:rPr>
          <w:sz w:val="28"/>
          <w:szCs w:val="24"/>
        </w:rPr>
        <w:t xml:space="preserve"> письменно уведомить об этом Администрацию в течение двухнедельного срока.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  <w:szCs w:val="24"/>
        </w:rPr>
      </w:pPr>
      <w:r>
        <w:rPr>
          <w:sz w:val="28"/>
          <w:szCs w:val="24"/>
        </w:rPr>
        <w:t>2.2.9. Не допускает изменение характеристик Объекта, установленных пунктом 1.2 настоящего Договора.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2.2.10. </w:t>
      </w:r>
      <w:proofErr w:type="gramStart"/>
      <w:r>
        <w:rPr>
          <w:sz w:val="28"/>
          <w:szCs w:val="24"/>
        </w:rPr>
        <w:t>Обязан</w:t>
      </w:r>
      <w:proofErr w:type="gramEnd"/>
      <w:r>
        <w:rPr>
          <w:sz w:val="28"/>
          <w:szCs w:val="24"/>
        </w:rPr>
        <w:t xml:space="preserve"> не производить уступку прав и обязанностей по настоящему Договору.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2.2.11. </w:t>
      </w:r>
      <w:proofErr w:type="gramStart"/>
      <w:r>
        <w:rPr>
          <w:sz w:val="28"/>
          <w:szCs w:val="24"/>
        </w:rPr>
        <w:t>Обязан</w:t>
      </w:r>
      <w:proofErr w:type="gramEnd"/>
      <w:r>
        <w:rPr>
          <w:sz w:val="28"/>
          <w:szCs w:val="24"/>
        </w:rPr>
        <w:t xml:space="preserve"> не производить передачу Объекта в аренду третьему лицу </w:t>
      </w:r>
      <w:r>
        <w:rPr>
          <w:sz w:val="28"/>
          <w:szCs w:val="24"/>
        </w:rPr>
        <w:lastRenderedPageBreak/>
        <w:t>без письменного уведомления Администрации.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  <w:szCs w:val="24"/>
        </w:rPr>
      </w:pP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  <w:szCs w:val="24"/>
        </w:rPr>
      </w:pPr>
    </w:p>
    <w:p w:rsidR="00594362" w:rsidRDefault="00594362" w:rsidP="00594362">
      <w:pPr>
        <w:widowControl w:val="0"/>
        <w:numPr>
          <w:ilvl w:val="0"/>
          <w:numId w:val="10"/>
        </w:numPr>
        <w:autoSpaceDE w:val="0"/>
        <w:spacing w:after="200" w:line="276" w:lineRule="auto"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Плата за предоставление права на размещение Объекта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Размер платы за предоставление права на размещение Объекта составляет _______________ рублей за период ___________________________.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(месяц/год/весь срок договора)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годовой платы за предоставление права на размещение Объекта: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∑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мес.,</w:t>
      </w:r>
      <w:proofErr w:type="gramEnd"/>
    </w:p>
    <w:p w:rsidR="00594362" w:rsidRDefault="00594362" w:rsidP="0059436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∑ - годовой размер платы за предоставление права на размещение Объекта.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площадь Объекта (в соответствии с актом комиссии по определению и уточнению площади размещения нестационарных торговых объектов, объектов по оказанию услуг на территории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район).</w:t>
      </w:r>
      <w:proofErr w:type="gramEnd"/>
      <w:r>
        <w:rPr>
          <w:sz w:val="28"/>
          <w:szCs w:val="28"/>
        </w:rPr>
        <w:t xml:space="preserve"> Площадь размещения Объекта определяется по внешним границам с учетом выступающих элементов. Если площадь Объекта составляет менее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ее значение приравнивается к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– базовая стоимость за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1 дня: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94362" w:rsidRDefault="00594362" w:rsidP="00594362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5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1 дня 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∑/365 дней.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платы за предоставление права на размещение Объекта осуществляется ежеквартально пропорционально количеству дней за оплачиваемый период.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Объектов, реализующих мороженное, прохладительные напитки, квас, живую рыбу и бахчевые культуры в формуле применяется коэффициент сезонности 4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4).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Плата за предоставление права на размещение Объекта вносится Участником ежеквартально (для сезонных – единовременно) до 10 числа месяца, следующего за отчетным кварталом путем перечисления безналичных денежных средств по следующим реквизитам: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 ___________________________________________________,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ИНН/КПП _____________,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______________, ОКТМО _____________,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 ______________________, КБК ______________________.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Назначение платежа: плата за предоставление права на размещение нестационарного торгового объекта, объекта по оказанию услуг.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для перечисления платы за предоставление права на размещение Объекта и пени Участник получает ежегодно путем </w:t>
      </w:r>
      <w:r>
        <w:rPr>
          <w:sz w:val="28"/>
          <w:szCs w:val="28"/>
        </w:rPr>
        <w:lastRenderedPageBreak/>
        <w:t>самостоятельного обращения к Администрации не позднее срока внесения первого платежа.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Участники, осуществляющие плату за предоставление права на размещение Объекта и пени путем внесения наличных денежных средств          в организации, осуществляющие прием платежей от населения, могут обращаться к Администрации для получения платежных документов (квитанций) для оплаты.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Внесенная Участником плата за предоставление права на размещение Объекта не подлежит возврату в случае </w:t>
      </w:r>
      <w:proofErr w:type="gramStart"/>
      <w:r>
        <w:rPr>
          <w:sz w:val="28"/>
          <w:szCs w:val="28"/>
        </w:rPr>
        <w:t>не размещения</w:t>
      </w:r>
      <w:proofErr w:type="gramEnd"/>
      <w:r>
        <w:rPr>
          <w:sz w:val="28"/>
          <w:szCs w:val="28"/>
        </w:rPr>
        <w:t xml:space="preserve"> Участником Объекта.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>3.5. За нарушение сроков внесения платы за предоставление права на размещение Объекта, установленной Договором, Участнику начисляется пеня  в размере 1/300 ставки рефинансирования Центрального Банка Российской Федерации за каждый календарный день просрочки.</w:t>
      </w:r>
    </w:p>
    <w:p w:rsidR="00594362" w:rsidRDefault="00594362" w:rsidP="00594362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>Внесение платы за предоставление права на размещение Объекта и пени осуществляется по Договору отдельными платежными документами за каждый квартал, раздельно по плате за предоставление права на размещение Объекта    и по пене. Оплата за предоставление права на размещение Объекта или пени одним платежным документом по нескольким договорам не допускается.</w:t>
      </w:r>
    </w:p>
    <w:p w:rsidR="00594362" w:rsidRDefault="00594362" w:rsidP="00594362">
      <w:pPr>
        <w:widowControl w:val="0"/>
        <w:numPr>
          <w:ilvl w:val="1"/>
          <w:numId w:val="11"/>
        </w:numPr>
        <w:tabs>
          <w:tab w:val="num" w:pos="0"/>
        </w:tabs>
        <w:autoSpaceDE w:val="0"/>
        <w:spacing w:after="200"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Размер платы по Договору за предоставление права на размещение Объекта рассчитывается в соответствии с порядком, установленным нормативным правовым актом Совета Михайловского сельского поселения </w:t>
      </w:r>
      <w:proofErr w:type="spellStart"/>
      <w:r>
        <w:rPr>
          <w:sz w:val="28"/>
        </w:rPr>
        <w:t>Курганинского</w:t>
      </w:r>
      <w:proofErr w:type="spellEnd"/>
      <w:r>
        <w:rPr>
          <w:sz w:val="28"/>
        </w:rPr>
        <w:t xml:space="preserve"> района.</w:t>
      </w:r>
    </w:p>
    <w:p w:rsidR="00594362" w:rsidRDefault="00594362" w:rsidP="00594362">
      <w:pPr>
        <w:widowControl w:val="0"/>
        <w:autoSpaceDE w:val="0"/>
        <w:spacing w:after="200" w:line="276" w:lineRule="auto"/>
        <w:jc w:val="both"/>
        <w:rPr>
          <w:sz w:val="28"/>
        </w:rPr>
      </w:pPr>
    </w:p>
    <w:p w:rsidR="00594362" w:rsidRDefault="00594362" w:rsidP="00594362">
      <w:pPr>
        <w:widowControl w:val="0"/>
        <w:autoSpaceDE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6</w:t>
      </w:r>
    </w:p>
    <w:p w:rsidR="00594362" w:rsidRDefault="00594362" w:rsidP="00594362">
      <w:pPr>
        <w:widowControl w:val="0"/>
        <w:autoSpaceDE w:val="0"/>
        <w:spacing w:after="200" w:line="276" w:lineRule="auto"/>
        <w:jc w:val="both"/>
        <w:rPr>
          <w:sz w:val="28"/>
        </w:rPr>
      </w:pPr>
      <w:r>
        <w:rPr>
          <w:b/>
          <w:sz w:val="28"/>
        </w:rPr>
        <w:t xml:space="preserve">                   6</w:t>
      </w:r>
      <w:r>
        <w:rPr>
          <w:sz w:val="28"/>
        </w:rPr>
        <w:t xml:space="preserve">. </w:t>
      </w:r>
      <w:r>
        <w:rPr>
          <w:b/>
          <w:bCs/>
          <w:sz w:val="28"/>
          <w:szCs w:val="28"/>
        </w:rPr>
        <w:t>Изменение, расторжение и прекращение Договора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</w:rPr>
      </w:pPr>
      <w:r>
        <w:rPr>
          <w:sz w:val="28"/>
        </w:rPr>
        <w:t>4.1.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</w:rPr>
      </w:pPr>
      <w:r>
        <w:rPr>
          <w:sz w:val="28"/>
        </w:rPr>
        <w:t>4.2.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</w:rPr>
      </w:pPr>
      <w:r>
        <w:rPr>
          <w:sz w:val="28"/>
        </w:rPr>
        <w:t xml:space="preserve">4.3. Настоящий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2.1.3 настоящего Договора.</w:t>
      </w:r>
    </w:p>
    <w:p w:rsidR="00594362" w:rsidRDefault="00594362" w:rsidP="00594362">
      <w:pPr>
        <w:widowControl w:val="0"/>
        <w:autoSpaceDE w:val="0"/>
        <w:ind w:firstLine="567"/>
        <w:jc w:val="both"/>
        <w:rPr>
          <w:sz w:val="28"/>
        </w:rPr>
      </w:pPr>
      <w:r>
        <w:rPr>
          <w:sz w:val="28"/>
        </w:rPr>
        <w:t>4.4.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              о расторжении.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</w:rPr>
      </w:pPr>
      <w:r>
        <w:rPr>
          <w:sz w:val="28"/>
          <w:szCs w:val="28"/>
        </w:rPr>
        <w:t xml:space="preserve">4.5. </w:t>
      </w:r>
      <w:r>
        <w:rPr>
          <w:sz w:val="28"/>
        </w:rPr>
        <w:t xml:space="preserve">Решение Администрации об одностороннем отказе от исполнения </w:t>
      </w:r>
      <w:r>
        <w:rPr>
          <w:sz w:val="28"/>
        </w:rPr>
        <w:lastRenderedPageBreak/>
        <w:t xml:space="preserve">настоящего Договора вступает в </w:t>
      </w:r>
      <w:proofErr w:type="gramStart"/>
      <w:r>
        <w:rPr>
          <w:sz w:val="28"/>
        </w:rPr>
        <w:t>силу</w:t>
      </w:r>
      <w:proofErr w:type="gramEnd"/>
      <w:r>
        <w:rPr>
          <w:sz w:val="28"/>
        </w:rPr>
        <w:t xml:space="preserve"> и настоящий Договор считается расторгнутым через десять дней с даты надлежащего уведомления (вручения нарочно, посредством почтового отправления с уведомлением о вручении) Администрацией Участника об одностороннем отказе от исполнения настоящего Договора.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</w:rPr>
      </w:pPr>
      <w:r>
        <w:rPr>
          <w:sz w:val="28"/>
        </w:rPr>
        <w:t xml:space="preserve">4.6. Настоящий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при необходимости использования земельного участка, на котором расположен Объект, для муниципальных нужд, предложив Участнику альтернативные варианты.</w:t>
      </w:r>
    </w:p>
    <w:p w:rsidR="00594362" w:rsidRDefault="00594362" w:rsidP="00594362">
      <w:pPr>
        <w:ind w:firstLine="567"/>
        <w:jc w:val="both"/>
        <w:rPr>
          <w:sz w:val="28"/>
        </w:rPr>
      </w:pPr>
      <w:r>
        <w:rPr>
          <w:sz w:val="28"/>
        </w:rPr>
        <w:t>4.7.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трех лет с момента расторжения настоящего Договора.</w:t>
      </w:r>
    </w:p>
    <w:p w:rsidR="00594362" w:rsidRDefault="00594362" w:rsidP="00594362">
      <w:pPr>
        <w:ind w:firstLine="567"/>
        <w:jc w:val="both"/>
        <w:rPr>
          <w:sz w:val="28"/>
        </w:rPr>
      </w:pPr>
      <w:r>
        <w:rPr>
          <w:sz w:val="28"/>
        </w:rPr>
        <w:t>4.8. После расторжения Договора Объект подлежит демонтажу Участником в добровольном порядке за счет собственных сре</w:t>
      </w:r>
      <w:proofErr w:type="gramStart"/>
      <w:r>
        <w:rPr>
          <w:sz w:val="28"/>
        </w:rPr>
        <w:t>дств в т</w:t>
      </w:r>
      <w:proofErr w:type="gramEnd"/>
      <w:r>
        <w:rPr>
          <w:sz w:val="28"/>
        </w:rPr>
        <w:t>ечение     семи календарных дней.</w:t>
      </w:r>
    </w:p>
    <w:p w:rsidR="00594362" w:rsidRDefault="00594362" w:rsidP="00594362">
      <w:pPr>
        <w:ind w:firstLine="567"/>
        <w:jc w:val="both"/>
        <w:rPr>
          <w:sz w:val="28"/>
        </w:rPr>
      </w:pPr>
      <w:r>
        <w:rPr>
          <w:sz w:val="28"/>
        </w:rPr>
        <w:t>4.9. В случае невыполнения демонтажа Участником в добровольном порядке в течение семи календарных дней, Администрация осуществляет демонтаж Объекта, с отнесением понесенных расходов на Участника.</w:t>
      </w:r>
    </w:p>
    <w:p w:rsidR="00594362" w:rsidRDefault="00594362" w:rsidP="00594362">
      <w:pPr>
        <w:ind w:firstLine="567"/>
        <w:jc w:val="both"/>
        <w:rPr>
          <w:sz w:val="28"/>
        </w:rPr>
      </w:pPr>
    </w:p>
    <w:p w:rsidR="00594362" w:rsidRDefault="00594362" w:rsidP="00594362">
      <w:pPr>
        <w:numPr>
          <w:ilvl w:val="0"/>
          <w:numId w:val="10"/>
        </w:num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Прочие условия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Изменения и дополнения к Договору действительны, если они оформлены в письменной форме дополнительными Соглашениями                     и подписаны уполномоченными представителями Сторон.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</w:rPr>
      </w:pPr>
      <w:r>
        <w:rPr>
          <w:sz w:val="28"/>
          <w:szCs w:val="28"/>
        </w:rPr>
        <w:t xml:space="preserve">5.2. </w:t>
      </w:r>
      <w:r>
        <w:rPr>
          <w:sz w:val="28"/>
        </w:rPr>
        <w:t xml:space="preserve">Стороны освобождаются от ответственности за неисполнение 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</w:rPr>
      </w:pPr>
      <w:r>
        <w:rPr>
          <w:sz w:val="28"/>
        </w:rPr>
        <w:t xml:space="preserve">                                                  7</w:t>
      </w:r>
    </w:p>
    <w:p w:rsidR="00594362" w:rsidRDefault="00594362" w:rsidP="00594362">
      <w:pPr>
        <w:widowControl w:val="0"/>
        <w:autoSpaceDE w:val="0"/>
        <w:ind w:firstLine="568"/>
        <w:jc w:val="both"/>
        <w:rPr>
          <w:sz w:val="28"/>
        </w:rPr>
      </w:pPr>
      <w:r>
        <w:rPr>
          <w:sz w:val="28"/>
        </w:rPr>
        <w:t xml:space="preserve">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594362" w:rsidRDefault="00594362" w:rsidP="00594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Договор составлен в 3 (трех) экземплярах, имеющих одинаковую юридическую силу.</w:t>
      </w: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Реквизиты, адреса и подписи Сторон</w:t>
      </w:r>
    </w:p>
    <w:p w:rsidR="00594362" w:rsidRDefault="00594362" w:rsidP="00594362">
      <w:pPr>
        <w:jc w:val="center"/>
        <w:rPr>
          <w:bCs/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  <w:r>
        <w:rPr>
          <w:sz w:val="28"/>
          <w:szCs w:val="28"/>
        </w:rPr>
        <w:t>352401 Администрация                                                      Участник</w:t>
      </w:r>
      <w:r>
        <w:rPr>
          <w:sz w:val="28"/>
          <w:szCs w:val="28"/>
        </w:rPr>
        <w:br/>
        <w:t>Михайловского сельского поселения              _____________________________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Михайловская,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ервомайская</w:t>
      </w:r>
      <w:proofErr w:type="spellEnd"/>
      <w:r>
        <w:rPr>
          <w:sz w:val="28"/>
          <w:szCs w:val="28"/>
        </w:rPr>
        <w:t xml:space="preserve">, 17      _____________________________                                                 </w:t>
      </w:r>
      <w:r>
        <w:rPr>
          <w:sz w:val="28"/>
          <w:szCs w:val="28"/>
        </w:rPr>
        <w:br/>
        <w:t>ИНН/КПП __________                                      ______________________________</w:t>
      </w:r>
      <w:r>
        <w:rPr>
          <w:sz w:val="28"/>
          <w:szCs w:val="28"/>
        </w:rPr>
        <w:br/>
        <w:t>Р/С _________________                                    ______________________________</w:t>
      </w:r>
      <w:r>
        <w:rPr>
          <w:sz w:val="28"/>
          <w:szCs w:val="28"/>
        </w:rPr>
        <w:br/>
        <w:t>ОКТМО _____________________                   ______________________________</w:t>
      </w:r>
      <w:r>
        <w:rPr>
          <w:sz w:val="28"/>
          <w:szCs w:val="28"/>
        </w:rPr>
        <w:br/>
        <w:t>КБК _____________________________          ______________________________</w:t>
      </w:r>
      <w:r>
        <w:rPr>
          <w:sz w:val="28"/>
          <w:szCs w:val="28"/>
        </w:rPr>
        <w:br/>
        <w:t>Южное ГУ Банка России по</w:t>
      </w:r>
      <w:r>
        <w:rPr>
          <w:sz w:val="28"/>
          <w:szCs w:val="28"/>
        </w:rPr>
        <w:br/>
        <w:t>Краснодарскому краю г. Курганинск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_________________________________________________________________</w:t>
      </w:r>
      <w:r>
        <w:rPr>
          <w:sz w:val="28"/>
          <w:szCs w:val="28"/>
        </w:rPr>
        <w:br/>
      </w: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594362" w:rsidRDefault="00594362" w:rsidP="005943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О.З.Нычик</w:t>
      </w:r>
      <w:proofErr w:type="spellEnd"/>
      <w:r>
        <w:rPr>
          <w:sz w:val="28"/>
          <w:szCs w:val="28"/>
        </w:rPr>
        <w:t xml:space="preserve">                   _____________ (Ф.И.О.)»</w:t>
      </w:r>
    </w:p>
    <w:p w:rsidR="00594362" w:rsidRDefault="00594362" w:rsidP="00594362">
      <w:pPr>
        <w:rPr>
          <w:sz w:val="28"/>
          <w:szCs w:val="28"/>
        </w:rPr>
      </w:pPr>
      <w:r>
        <w:rPr>
          <w:sz w:val="28"/>
          <w:szCs w:val="28"/>
        </w:rPr>
        <w:t xml:space="preserve">        (подпись)                                                                          (подпись)</w:t>
      </w: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94362" w:rsidRDefault="00594362" w:rsidP="00594362">
      <w:pPr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594362" w:rsidRDefault="00594362" w:rsidP="005943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райна</w:t>
      </w:r>
      <w:proofErr w:type="spellEnd"/>
      <w:r>
        <w:rPr>
          <w:sz w:val="28"/>
          <w:szCs w:val="28"/>
        </w:rPr>
        <w:t xml:space="preserve">                                                                      О.В. Новожилова</w:t>
      </w: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rPr>
          <w:sz w:val="28"/>
          <w:szCs w:val="28"/>
        </w:rPr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53"/>
      </w:tblGrid>
      <w:tr w:rsidR="00594362" w:rsidTr="00594362">
        <w:trPr>
          <w:trHeight w:val="2052"/>
        </w:trPr>
        <w:tc>
          <w:tcPr>
            <w:tcW w:w="4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</w:tcPr>
          <w:p w:rsidR="00594362" w:rsidRDefault="00594362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:rsidR="00594362" w:rsidRDefault="0059436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размещения</w:t>
            </w: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нестационарных торговых объектов, объектов по оказанию услуг на территории Михайловского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Курганинского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94362" w:rsidRDefault="00594362" w:rsidP="005943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«ПРИМЕРНАЯ ФОРМА </w:t>
      </w:r>
    </w:p>
    <w:p w:rsidR="00594362" w:rsidRDefault="00594362" w:rsidP="005943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финансового предложения (платы)</w:t>
      </w:r>
    </w:p>
    <w:p w:rsidR="00594362" w:rsidRDefault="00594362" w:rsidP="005943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срока размещение нестационарного торгового объекта, объекта по оказанию услуг</w:t>
      </w:r>
    </w:p>
    <w:p w:rsidR="00594362" w:rsidRDefault="00594362" w:rsidP="00594362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594362" w:rsidTr="00594362">
        <w:trPr>
          <w:trHeight w:val="4392"/>
        </w:trPr>
        <w:tc>
          <w:tcPr>
            <w:tcW w:w="9719" w:type="dxa"/>
          </w:tcPr>
          <w:p w:rsidR="00594362" w:rsidRDefault="00594362">
            <w:pPr>
              <w:snapToGri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«Финансовое предложение предпринимателя</w:t>
            </w:r>
          </w:p>
          <w:p w:rsidR="00594362" w:rsidRDefault="0059436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594362" w:rsidRDefault="0059436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(Ф. И.О. предпринимателя, наименование юридического лица)</w:t>
            </w: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 размещение</w:t>
            </w:r>
            <w:r>
              <w:rPr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594362" w:rsidRDefault="00594362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>
              <w:rPr>
                <w:color w:val="000000"/>
                <w:sz w:val="24"/>
                <w:szCs w:val="24"/>
              </w:rPr>
              <w:t>(тип объекта, ассортимент товаров)</w:t>
            </w: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период</w:t>
            </w:r>
            <w:r>
              <w:rPr>
                <w:color w:val="000000"/>
                <w:sz w:val="28"/>
                <w:szCs w:val="28"/>
              </w:rPr>
              <w:t xml:space="preserve"> с «____» _____________20__ г. по «____» _______________20__ г.</w:t>
            </w:r>
          </w:p>
          <w:p w:rsidR="00594362" w:rsidRDefault="00594362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Стартовый размер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платы за предоставление права на размещение нестационарного торгового объекта, объекта по оказанию услуг:</w:t>
            </w:r>
            <w:r>
              <w:rPr>
                <w:color w:val="000000"/>
                <w:sz w:val="28"/>
                <w:szCs w:val="28"/>
              </w:rPr>
              <w:t xml:space="preserve"> ежемесячно _____________________________________________ руб.</w:t>
            </w: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594362" w:rsidRDefault="0059436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(сумма прописью)</w:t>
            </w: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Предложение предпринимателя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bCs/>
                <w:color w:val="000000"/>
                <w:sz w:val="28"/>
                <w:szCs w:val="28"/>
              </w:rPr>
              <w:t>размер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платы за размещение нестационарного торгового объекта, объекта по оказанию услуг</w:t>
            </w:r>
            <w:r>
              <w:rPr>
                <w:color w:val="000000"/>
                <w:sz w:val="28"/>
                <w:szCs w:val="28"/>
              </w:rPr>
              <w:t xml:space="preserve"> ежемесячно_____________ руб. ______________________________________________________________________________________________________________________________________</w:t>
            </w:r>
          </w:p>
          <w:p w:rsidR="00594362" w:rsidRDefault="0059436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(сумма прописью)</w:t>
            </w: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срок_______________________________________________________________</w:t>
            </w:r>
          </w:p>
          <w:p w:rsidR="00594362" w:rsidRDefault="00594362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594362" w:rsidRDefault="00594362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</w:t>
            </w:r>
            <w:r>
              <w:rPr>
                <w:color w:val="000000"/>
                <w:sz w:val="28"/>
                <w:szCs w:val="28"/>
              </w:rPr>
              <w:t xml:space="preserve"> ______________________ </w:t>
            </w:r>
            <w:r>
              <w:rPr>
                <w:bCs/>
                <w:color w:val="000000"/>
                <w:sz w:val="28"/>
                <w:szCs w:val="28"/>
              </w:rPr>
              <w:t>Подпись</w:t>
            </w:r>
            <w:r>
              <w:rPr>
                <w:color w:val="000000"/>
                <w:sz w:val="28"/>
                <w:szCs w:val="28"/>
              </w:rPr>
              <w:t xml:space="preserve"> __________________________»</w:t>
            </w:r>
          </w:p>
        </w:tc>
      </w:tr>
    </w:tbl>
    <w:p w:rsidR="00594362" w:rsidRDefault="00594362" w:rsidP="00594362">
      <w:pPr>
        <w:jc w:val="both"/>
        <w:rPr>
          <w:rFonts w:ascii="Calibri" w:hAnsi="Calibri"/>
          <w:sz w:val="22"/>
          <w:szCs w:val="22"/>
        </w:rPr>
      </w:pPr>
    </w:p>
    <w:p w:rsidR="00594362" w:rsidRDefault="00594362" w:rsidP="00594362">
      <w:pPr>
        <w:jc w:val="both"/>
        <w:rPr>
          <w:sz w:val="28"/>
          <w:szCs w:val="28"/>
        </w:rPr>
      </w:pPr>
    </w:p>
    <w:p w:rsidR="00594362" w:rsidRDefault="00594362" w:rsidP="0059436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94362" w:rsidRDefault="00594362" w:rsidP="0059436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594362" w:rsidRDefault="00594362" w:rsidP="00594362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О.В. Новожилова </w:t>
      </w:r>
    </w:p>
    <w:p w:rsidR="00594362" w:rsidRDefault="00594362" w:rsidP="00594362">
      <w:pPr>
        <w:autoSpaceDE w:val="0"/>
        <w:rPr>
          <w:sz w:val="28"/>
          <w:szCs w:val="28"/>
        </w:rPr>
      </w:pPr>
    </w:p>
    <w:p w:rsidR="00594362" w:rsidRDefault="00594362" w:rsidP="00594362">
      <w:pPr>
        <w:autoSpaceDE w:val="0"/>
        <w:rPr>
          <w:sz w:val="28"/>
          <w:szCs w:val="28"/>
        </w:rPr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53"/>
      </w:tblGrid>
      <w:tr w:rsidR="00594362" w:rsidTr="00594362">
        <w:tc>
          <w:tcPr>
            <w:tcW w:w="49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</w:tcPr>
          <w:p w:rsidR="00594362" w:rsidRDefault="00594362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94362" w:rsidRDefault="0059436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:rsidR="00594362" w:rsidRDefault="0059436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ПРИЛОЖЕНИЕ № 4</w:t>
            </w: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размещения</w:t>
            </w:r>
          </w:p>
          <w:p w:rsidR="00594362" w:rsidRDefault="005943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нестационарных торговых объектов, объектов по оказанию услуг на территории Михайловского сельского поселения   </w:t>
            </w:r>
            <w:proofErr w:type="spellStart"/>
            <w:r>
              <w:rPr>
                <w:sz w:val="28"/>
                <w:szCs w:val="28"/>
              </w:rPr>
              <w:t>Курганинского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</w:p>
          <w:p w:rsidR="00594362" w:rsidRDefault="0059436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4362" w:rsidRDefault="0059436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94362" w:rsidRDefault="0059436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4362" w:rsidRDefault="00594362" w:rsidP="00594362">
      <w:pPr>
        <w:rPr>
          <w:rFonts w:ascii="Calibri" w:hAnsi="Calibri"/>
          <w:sz w:val="22"/>
          <w:szCs w:val="22"/>
        </w:rPr>
      </w:pPr>
    </w:p>
    <w:p w:rsidR="00594362" w:rsidRDefault="00594362" w:rsidP="00594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ФОРМА</w:t>
      </w:r>
    </w:p>
    <w:p w:rsidR="00594362" w:rsidRDefault="00594362" w:rsidP="00594362">
      <w:pPr>
        <w:jc w:val="center"/>
        <w:rPr>
          <w:sz w:val="16"/>
          <w:szCs w:val="16"/>
        </w:rPr>
      </w:pPr>
    </w:p>
    <w:p w:rsidR="00594362" w:rsidRDefault="00594362" w:rsidP="0059436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ЗАЯВЛЕНИЯ </w:t>
      </w:r>
    </w:p>
    <w:p w:rsidR="00594362" w:rsidRDefault="00594362" w:rsidP="0059436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предоставление </w:t>
      </w:r>
      <w:proofErr w:type="gramStart"/>
      <w:r>
        <w:rPr>
          <w:b/>
          <w:bCs/>
          <w:sz w:val="28"/>
          <w:szCs w:val="28"/>
        </w:rPr>
        <w:t>права</w:t>
      </w:r>
      <w:proofErr w:type="gramEnd"/>
      <w:r>
        <w:rPr>
          <w:b/>
          <w:bCs/>
          <w:sz w:val="28"/>
          <w:szCs w:val="28"/>
        </w:rPr>
        <w:t xml:space="preserve"> на размещение нестационарных </w:t>
      </w:r>
    </w:p>
    <w:p w:rsidR="00594362" w:rsidRDefault="00594362" w:rsidP="0059436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торговых объектов, объектов по оказанию услуг без проведения конкурса</w:t>
      </w:r>
    </w:p>
    <w:p w:rsidR="00594362" w:rsidRDefault="00594362" w:rsidP="00594362">
      <w:pPr>
        <w:rPr>
          <w:sz w:val="16"/>
          <w:szCs w:val="16"/>
        </w:rPr>
      </w:pPr>
    </w:p>
    <w:p w:rsidR="00594362" w:rsidRDefault="00594362" w:rsidP="00594362">
      <w:pPr>
        <w:ind w:left="3969"/>
        <w:rPr>
          <w:sz w:val="28"/>
          <w:szCs w:val="28"/>
        </w:rPr>
      </w:pPr>
      <w:r>
        <w:rPr>
          <w:sz w:val="28"/>
          <w:szCs w:val="28"/>
        </w:rPr>
        <w:t>«В конкурсную комиссию</w:t>
      </w:r>
    </w:p>
    <w:p w:rsidR="00594362" w:rsidRDefault="00594362" w:rsidP="00594362">
      <w:pPr>
        <w:ind w:left="3969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</w:p>
    <w:p w:rsidR="00594362" w:rsidRDefault="00594362" w:rsidP="00594362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права 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594362" w:rsidRDefault="00594362" w:rsidP="00594362">
      <w:pPr>
        <w:ind w:left="3969"/>
        <w:rPr>
          <w:sz w:val="28"/>
          <w:szCs w:val="28"/>
        </w:rPr>
      </w:pPr>
      <w:r>
        <w:rPr>
          <w:sz w:val="28"/>
          <w:szCs w:val="28"/>
        </w:rPr>
        <w:t>торговых объектов,</w:t>
      </w:r>
    </w:p>
    <w:p w:rsidR="00594362" w:rsidRDefault="00594362" w:rsidP="00594362">
      <w:pPr>
        <w:ind w:left="3969"/>
        <w:rPr>
          <w:sz w:val="28"/>
          <w:szCs w:val="28"/>
        </w:rPr>
      </w:pPr>
      <w:r>
        <w:rPr>
          <w:sz w:val="28"/>
          <w:szCs w:val="28"/>
        </w:rPr>
        <w:t>объектов по оказанию услуг</w:t>
      </w:r>
    </w:p>
    <w:p w:rsidR="00594362" w:rsidRDefault="00594362" w:rsidP="00594362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Михайловского сельского 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</w:p>
    <w:p w:rsidR="00594362" w:rsidRDefault="00594362" w:rsidP="00594362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94362" w:rsidRDefault="00594362" w:rsidP="00594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94362" w:rsidRDefault="00594362" w:rsidP="00594362">
      <w:pPr>
        <w:autoSpaceDE w:val="0"/>
        <w:jc w:val="center"/>
        <w:rPr>
          <w:bCs/>
          <w:sz w:val="28"/>
          <w:szCs w:val="28"/>
        </w:rPr>
      </w:pPr>
    </w:p>
    <w:p w:rsidR="00594362" w:rsidRDefault="00594362" w:rsidP="00594362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594362" w:rsidRDefault="00594362" w:rsidP="00594362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предоставление </w:t>
      </w:r>
      <w:proofErr w:type="gramStart"/>
      <w:r>
        <w:rPr>
          <w:bCs/>
          <w:sz w:val="28"/>
          <w:szCs w:val="28"/>
        </w:rPr>
        <w:t>права</w:t>
      </w:r>
      <w:proofErr w:type="gramEnd"/>
      <w:r>
        <w:rPr>
          <w:bCs/>
          <w:sz w:val="28"/>
          <w:szCs w:val="28"/>
        </w:rPr>
        <w:t xml:space="preserve"> на размещение нестационарных торговых объектов, объектов по оказанию услуг без проведения конкурса на территории</w:t>
      </w:r>
    </w:p>
    <w:p w:rsidR="00594362" w:rsidRDefault="00594362" w:rsidP="00594362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Михайловского сельского поселения  </w:t>
      </w:r>
      <w:proofErr w:type="spellStart"/>
      <w:r>
        <w:rPr>
          <w:bCs/>
          <w:sz w:val="28"/>
          <w:szCs w:val="28"/>
        </w:rPr>
        <w:t>Курганинского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594362" w:rsidRDefault="00594362" w:rsidP="00594362">
      <w:pPr>
        <w:rPr>
          <w:sz w:val="28"/>
          <w:szCs w:val="28"/>
        </w:rPr>
      </w:pPr>
    </w:p>
    <w:p w:rsidR="00594362" w:rsidRDefault="00594362" w:rsidP="00594362">
      <w:pPr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«___» ____________ 201__г. </w:t>
      </w:r>
    </w:p>
    <w:p w:rsidR="00594362" w:rsidRDefault="00594362" w:rsidP="00594362">
      <w:pPr>
        <w:autoSpaceDE w:val="0"/>
        <w:rPr>
          <w:sz w:val="24"/>
          <w:szCs w:val="24"/>
        </w:rPr>
      </w:pPr>
    </w:p>
    <w:p w:rsidR="00594362" w:rsidRDefault="00594362" w:rsidP="0059436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594362" w:rsidRDefault="00594362" w:rsidP="00594362">
      <w:pPr>
        <w:autoSpaceDE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лица, Ф.И.О. индивидуального предпринимателя)</w:t>
      </w:r>
    </w:p>
    <w:p w:rsidR="00594362" w:rsidRDefault="00594362" w:rsidP="00594362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94362" w:rsidRDefault="00594362" w:rsidP="0059436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(юридический адрес, ИНН, ОГРН, телефон)</w:t>
      </w:r>
    </w:p>
    <w:p w:rsidR="00594362" w:rsidRDefault="00594362" w:rsidP="00594362">
      <w:pPr>
        <w:autoSpaceDE w:val="0"/>
        <w:rPr>
          <w:sz w:val="16"/>
          <w:szCs w:val="16"/>
        </w:rPr>
      </w:pPr>
    </w:p>
    <w:p w:rsidR="00594362" w:rsidRDefault="00594362" w:rsidP="00594362">
      <w:pPr>
        <w:autoSpaceDE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Заявитель, просит предоставить право на размещение нестационарных торговых объектов, объектов по оказанию услуг на территории</w:t>
      </w:r>
    </w:p>
    <w:p w:rsidR="00594362" w:rsidRDefault="00594362" w:rsidP="00594362">
      <w:pPr>
        <w:autoSpaceDE w:val="0"/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Михайловского сельского поселения  без проведения конкурса по следующей специализации: </w:t>
      </w:r>
    </w:p>
    <w:p w:rsidR="00594362" w:rsidRDefault="00594362" w:rsidP="00594362">
      <w:pPr>
        <w:autoSpaceDE w:val="0"/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94362" w:rsidRDefault="00594362" w:rsidP="00594362">
      <w:pPr>
        <w:autoSpaceDE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(указывается специализация нестационарного торгового объекта, объекта по оказанию услуг и место его нахождения согласно схемы размещения нестационарных торговых объектов, </w:t>
      </w:r>
      <w:proofErr w:type="gramEnd"/>
    </w:p>
    <w:p w:rsidR="00594362" w:rsidRDefault="00594362" w:rsidP="00594362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2</w:t>
      </w:r>
    </w:p>
    <w:p w:rsidR="00594362" w:rsidRDefault="00594362" w:rsidP="00594362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объектов по оказанию услуг на территории муниципального образования </w:t>
      </w:r>
      <w:proofErr w:type="spellStart"/>
      <w:r>
        <w:rPr>
          <w:sz w:val="24"/>
          <w:szCs w:val="24"/>
        </w:rPr>
        <w:t>Курганинский</w:t>
      </w:r>
      <w:proofErr w:type="spellEnd"/>
      <w:r>
        <w:rPr>
          <w:sz w:val="24"/>
          <w:szCs w:val="24"/>
        </w:rPr>
        <w:t xml:space="preserve"> район)</w:t>
      </w:r>
    </w:p>
    <w:p w:rsidR="00594362" w:rsidRDefault="00594362" w:rsidP="00594362">
      <w:pPr>
        <w:widowControl w:val="0"/>
        <w:ind w:firstLine="708"/>
        <w:jc w:val="both"/>
        <w:rPr>
          <w:sz w:val="28"/>
          <w:szCs w:val="28"/>
        </w:rPr>
      </w:pPr>
    </w:p>
    <w:p w:rsidR="00594362" w:rsidRDefault="00594362" w:rsidP="005943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на предоставление права на размещение нестационарных торговых объектов, объектов по оказанию услуг на территории</w:t>
      </w:r>
      <w:r>
        <w:rPr>
          <w:bCs/>
          <w:sz w:val="28"/>
          <w:szCs w:val="28"/>
        </w:rPr>
        <w:t xml:space="preserve"> Михайловского сельского поселения </w:t>
      </w:r>
      <w:proofErr w:type="spellStart"/>
      <w:r>
        <w:rPr>
          <w:bCs/>
          <w:sz w:val="28"/>
          <w:szCs w:val="28"/>
        </w:rPr>
        <w:t>Курганинского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согласен:</w:t>
      </w:r>
    </w:p>
    <w:p w:rsidR="00594362" w:rsidRDefault="00594362" w:rsidP="00594362">
      <w:pPr>
        <w:autoSpaceDE w:val="0"/>
        <w:rPr>
          <w:sz w:val="28"/>
          <w:szCs w:val="28"/>
        </w:rPr>
      </w:pPr>
    </w:p>
    <w:p w:rsidR="00594362" w:rsidRDefault="00594362" w:rsidP="00594362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________________                                               ___________________________ </w:t>
      </w:r>
    </w:p>
    <w:p w:rsidR="00594362" w:rsidRDefault="00594362" w:rsidP="00594362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(подпись заявителя)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4"/>
          <w:szCs w:val="24"/>
        </w:rPr>
        <w:t xml:space="preserve">(расшифровка подписи) </w:t>
      </w:r>
    </w:p>
    <w:p w:rsidR="00594362" w:rsidRDefault="00594362" w:rsidP="00594362">
      <w:pPr>
        <w:autoSpaceDE w:val="0"/>
        <w:rPr>
          <w:spacing w:val="2"/>
          <w:sz w:val="28"/>
          <w:szCs w:val="28"/>
          <w:shd w:val="clear" w:color="auto" w:fill="FFFFFF"/>
        </w:rPr>
      </w:pPr>
    </w:p>
    <w:p w:rsidR="00594362" w:rsidRDefault="00594362" w:rsidP="00594362">
      <w:pPr>
        <w:autoSpaceDE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К заявлению прилагаются документы согласно описи.</w:t>
      </w:r>
    </w:p>
    <w:p w:rsidR="00594362" w:rsidRDefault="00594362" w:rsidP="00594362">
      <w:pPr>
        <w:autoSpaceDE w:val="0"/>
        <w:rPr>
          <w:sz w:val="28"/>
          <w:szCs w:val="28"/>
        </w:rPr>
      </w:pPr>
      <w:r>
        <w:rPr>
          <w:spacing w:val="2"/>
          <w:sz w:val="28"/>
          <w:szCs w:val="28"/>
        </w:rPr>
        <w:br/>
      </w:r>
      <w:r>
        <w:rPr>
          <w:sz w:val="28"/>
          <w:szCs w:val="28"/>
        </w:rPr>
        <w:t>«____» ______________20____г.    _______________   _____________________»</w:t>
      </w:r>
    </w:p>
    <w:p w:rsidR="00594362" w:rsidRDefault="00594362" w:rsidP="00594362">
      <w:pPr>
        <w:autoSpaceDE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                                   (подпись заявителя)         (расшифровка подписи)</w:t>
      </w:r>
    </w:p>
    <w:p w:rsidR="00594362" w:rsidRDefault="00594362" w:rsidP="00594362">
      <w:pPr>
        <w:autoSpaceDE w:val="0"/>
        <w:ind w:left="360"/>
        <w:rPr>
          <w:sz w:val="24"/>
          <w:szCs w:val="24"/>
        </w:rPr>
      </w:pPr>
    </w:p>
    <w:p w:rsidR="00594362" w:rsidRDefault="00594362" w:rsidP="00594362">
      <w:pPr>
        <w:autoSpaceDE w:val="0"/>
        <w:rPr>
          <w:sz w:val="24"/>
          <w:szCs w:val="24"/>
        </w:rPr>
      </w:pPr>
    </w:p>
    <w:p w:rsidR="00594362" w:rsidRDefault="00594362" w:rsidP="00594362">
      <w:pPr>
        <w:autoSpaceDE w:val="0"/>
        <w:ind w:left="360"/>
        <w:rPr>
          <w:sz w:val="24"/>
          <w:szCs w:val="24"/>
        </w:rPr>
      </w:pPr>
    </w:p>
    <w:p w:rsidR="00594362" w:rsidRDefault="00594362" w:rsidP="0059436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94362" w:rsidRDefault="00594362" w:rsidP="0059436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594362" w:rsidRDefault="00594362" w:rsidP="00594362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О.В. Новожилова</w:t>
      </w:r>
    </w:p>
    <w:p w:rsidR="00594362" w:rsidRDefault="00594362" w:rsidP="00594362">
      <w:pPr>
        <w:spacing w:after="200" w:line="276" w:lineRule="auto"/>
        <w:jc w:val="both"/>
        <w:rPr>
          <w:rFonts w:eastAsia="Calibri" w:cs="Calibri"/>
          <w:sz w:val="28"/>
          <w:szCs w:val="28"/>
          <w:lang w:val="de-DE"/>
        </w:rPr>
      </w:pPr>
    </w:p>
    <w:p w:rsidR="00DB2893" w:rsidRPr="00594362" w:rsidRDefault="00DB2893">
      <w:pPr>
        <w:rPr>
          <w:sz w:val="28"/>
          <w:szCs w:val="28"/>
          <w:lang w:val="de-DE"/>
        </w:rPr>
      </w:pPr>
    </w:p>
    <w:sectPr w:rsidR="00DB2893" w:rsidRPr="00594362" w:rsidSect="00594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48"/>
    <w:rsid w:val="00594362"/>
    <w:rsid w:val="007F0948"/>
    <w:rsid w:val="00D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3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5943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3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5943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oktyabrya/" TargetMode="External"/><Relationship Id="rId13" Type="http://schemas.openxmlformats.org/officeDocument/2006/relationships/hyperlink" Target="http://pandia.ru/text/category/trebovaniya_bezopasnosti/" TargetMode="External"/><Relationship Id="rId18" Type="http://schemas.openxmlformats.org/officeDocument/2006/relationships/hyperlink" Target="http://pandia.ru/text/category/protokoli_rassmotreniya_zayavok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1_aprelya/" TargetMode="External"/><Relationship Id="rId12" Type="http://schemas.openxmlformats.org/officeDocument/2006/relationships/hyperlink" Target="http://pandia.ru/text/category/yekologicheskoe_pravo/" TargetMode="External"/><Relationship Id="rId17" Type="http://schemas.openxmlformats.org/officeDocument/2006/relationships/hyperlink" Target="http://pandia.ru/text/category/protokoli_po_vskritiyu_konvert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nformatcionnie_byulleten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vzn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://pandia.ru/text/category/vznos/" TargetMode="External"/><Relationship Id="rId19" Type="http://schemas.openxmlformats.org/officeDocument/2006/relationships/hyperlink" Target="http://docs.cntd.ru/document/446222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_iyulya/" TargetMode="External"/><Relationship Id="rId1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9718</Words>
  <Characters>55393</Characters>
  <Application>Microsoft Office Word</Application>
  <DocSecurity>0</DocSecurity>
  <Lines>461</Lines>
  <Paragraphs>129</Paragraphs>
  <ScaleCrop>false</ScaleCrop>
  <Company/>
  <LinksUpToDate>false</LinksUpToDate>
  <CharactersWithSpaces>64982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2019-02-18T08:33:00Z</dcterms:created>
  <dcterms:modified xsi:type="dcterms:W3CDTF">2019-02-18T08:34:00Z</dcterms:modified>
</cp:coreProperties>
</file>